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BFCCD" w14:textId="167E7A70" w:rsidR="00E50213" w:rsidRPr="0013359F" w:rsidRDefault="00861FB1" w:rsidP="00534157">
      <w:pPr>
        <w:rPr>
          <w:rStyle w:val="Heading1Char"/>
          <w:rFonts w:cstheme="minorHAnsi"/>
        </w:rPr>
        <w:sectPr w:rsidR="00E50213" w:rsidRPr="0013359F" w:rsidSect="000F3A7E">
          <w:headerReference w:type="even" r:id="rId12"/>
          <w:headerReference w:type="default" r:id="rId13"/>
          <w:footerReference w:type="even" r:id="rId14"/>
          <w:headerReference w:type="first" r:id="rId15"/>
          <w:footerReference w:type="first" r:id="rId16"/>
          <w:type w:val="continuous"/>
          <w:pgSz w:w="12240" w:h="15840" w:code="1"/>
          <w:pgMar w:top="720" w:right="720" w:bottom="720" w:left="720" w:header="720" w:footer="360" w:gutter="0"/>
          <w:cols w:num="2" w:space="720"/>
          <w:titlePg/>
          <w:docGrid w:linePitch="360"/>
        </w:sectPr>
      </w:pPr>
      <w:r>
        <w:rPr>
          <w:noProof/>
        </w:rPr>
        <mc:AlternateContent>
          <mc:Choice Requires="wps">
            <w:drawing>
              <wp:anchor distT="0" distB="0" distL="114300" distR="114300" simplePos="0" relativeHeight="251655680" behindDoc="0" locked="0" layoutInCell="1" allowOverlap="1" wp14:anchorId="16D8FA64" wp14:editId="34DC27F7">
                <wp:simplePos x="0" y="0"/>
                <wp:positionH relativeFrom="column">
                  <wp:posOffset>3644265</wp:posOffset>
                </wp:positionH>
                <wp:positionV relativeFrom="paragraph">
                  <wp:posOffset>-756285</wp:posOffset>
                </wp:positionV>
                <wp:extent cx="3098800" cy="1104900"/>
                <wp:effectExtent l="0" t="0" r="0" b="0"/>
                <wp:wrapNone/>
                <wp:docPr id="367" name="Rectangle 3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8800" cy="110490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p w14:paraId="4478B30C" w14:textId="58319728" w:rsidR="00940C90" w:rsidRPr="00534157" w:rsidRDefault="00940C90" w:rsidP="00534157">
                            <w:pPr>
                              <w:pStyle w:val="Year"/>
                            </w:pPr>
                          </w:p>
                        </w:txbxContent>
                      </wps:txbx>
                      <wps:bodyPr rot="0" vert="horz" wrap="square" lIns="365760" tIns="182880" rIns="182880" bIns="182880" anchor="b" anchorCtr="0" upright="1">
                        <a:noAutofit/>
                      </wps:bodyPr>
                    </wps:wsp>
                  </a:graphicData>
                </a:graphic>
                <wp14:sizeRelV relativeFrom="margin">
                  <wp14:pctHeight>0</wp14:pctHeight>
                </wp14:sizeRelV>
              </wp:anchor>
            </w:drawing>
          </mc:Choice>
          <mc:Fallback>
            <w:pict>
              <v:rect w14:anchorId="16D8FA64" id="Rectangle 367" o:spid="_x0000_s1026" style="position:absolute;margin-left:286.95pt;margin-top:-59.55pt;width:244pt;height:87pt;z-index:251655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" filled="f" stroked="f" strokecolor="white" strokeweight="1pt">
                <v:fill opacity="52428f"/>
                <v:shadow color="#d8d8d8" offset="3pt,3pt"/>
                <v:textbox inset="28.8pt,14.4pt,14.4pt,14.4pt">
                  <w:txbxContent>
                    <w:p w14:paraId="4478B30C" w14:textId="58319728" w:rsidR="00940C90" w:rsidRPr="00534157" w:rsidRDefault="00940C90" w:rsidP="00534157">
                      <w:pPr>
                        <w:pStyle w:val="Year"/>
                      </w:pPr>
                    </w:p>
                  </w:txbxContent>
                </v:textbox>
              </v:rect>
            </w:pict>
          </mc:Fallback>
        </mc:AlternateContent>
      </w:r>
    </w:p>
    <w:p w14:paraId="7657F7C2" w14:textId="4E99BB7C" w:rsidR="00820ADC" w:rsidRPr="000202A7" w:rsidRDefault="00820ADC" w:rsidP="00534157">
      <w:pPr>
        <w:pStyle w:val="Heading1"/>
        <w:rPr>
          <w:sz w:val="24"/>
          <w:szCs w:val="24"/>
          <w:highlight w:val="yellow"/>
        </w:rPr>
      </w:pPr>
      <w:bookmarkStart w:id="0" w:name="_Toc89357728"/>
      <w:bookmarkStart w:id="1" w:name="_Toc209167551"/>
      <w:r w:rsidRPr="00820ADC">
        <w:t>Illinois Consumer Coverage Disclosure Act</w:t>
      </w:r>
      <w:bookmarkEnd w:id="0"/>
      <w:bookmarkEnd w:id="1"/>
    </w:p>
    <w:p w14:paraId="5C650B18" w14:textId="644B4D4E" w:rsidR="00820ADC" w:rsidRPr="00820ADC" w:rsidRDefault="00820ADC" w:rsidP="00534157">
      <w:r w:rsidRPr="00820ADC">
        <w:t xml:space="preserve">The Consumer Coverage Disclosure Act requires employers to notify Illinois employees which of the Essential Health Benefits listed below are and are not covered by their employer-provided group health insurance coverage. </w:t>
      </w:r>
      <w:r w:rsidR="00331337" w:rsidRPr="00331337">
        <w:t xml:space="preserve">Refer to the </w:t>
      </w:r>
      <w:hyperlink r:id="rId17" w:history="1">
        <w:r w:rsidR="00331337" w:rsidRPr="00331337">
          <w:rPr>
            <w:rStyle w:val="Hyperlink"/>
          </w:rPr>
          <w:t>Access to Care and Treatment Benchmark Plan</w:t>
        </w:r>
      </w:hyperlink>
      <w:r w:rsidR="00331337" w:rsidRPr="00331337">
        <w:t xml:space="preserve"> and the </w:t>
      </w:r>
      <w:hyperlink r:id="rId18" w:history="1">
        <w:r w:rsidR="00331337" w:rsidRPr="00331337">
          <w:rPr>
            <w:rStyle w:val="Hyperlink"/>
          </w:rPr>
          <w:t>Pediatric Dental Plan</w:t>
        </w:r>
      </w:hyperlink>
      <w:r w:rsidR="00331337" w:rsidRPr="00331337">
        <w:t xml:space="preserve"> to reference the pages listed below.</w:t>
      </w:r>
    </w:p>
    <w:tbl>
      <w:tblPr>
        <w:tblStyle w:val="TableGrid"/>
        <w:tblW w:w="10795" w:type="dxa"/>
        <w:tblCellMar>
          <w:left w:w="58" w:type="dxa"/>
          <w:right w:w="58" w:type="dxa"/>
        </w:tblCellMar>
        <w:tblLook w:val="04A0" w:firstRow="1" w:lastRow="0" w:firstColumn="1" w:lastColumn="0" w:noHBand="0" w:noVBand="1"/>
      </w:tblPr>
      <w:tblGrid>
        <w:gridCol w:w="535"/>
        <w:gridCol w:w="3340"/>
        <w:gridCol w:w="980"/>
        <w:gridCol w:w="2880"/>
        <w:gridCol w:w="1800"/>
        <w:gridCol w:w="1260"/>
      </w:tblGrid>
      <w:tr w:rsidR="0027451D" w:rsidRPr="0027451D" w14:paraId="50D09228" w14:textId="77777777" w:rsidTr="001D0942">
        <w:trPr>
          <w:trHeight w:val="323"/>
        </w:trPr>
        <w:tc>
          <w:tcPr>
            <w:tcW w:w="3875" w:type="dxa"/>
            <w:gridSpan w:val="2"/>
            <w:hideMark/>
          </w:tcPr>
          <w:p w14:paraId="7977FA6F" w14:textId="77777777" w:rsidR="0027451D" w:rsidRPr="0027451D" w:rsidRDefault="0027451D" w:rsidP="0027451D">
            <w:pPr>
              <w:rPr>
                <w:b/>
                <w:bCs/>
              </w:rPr>
            </w:pPr>
            <w:bookmarkStart w:id="2" w:name="RANGE!A1:E63"/>
            <w:bookmarkStart w:id="3" w:name="_Hlk145597003"/>
            <w:r w:rsidRPr="0027451D">
              <w:rPr>
                <w:b/>
                <w:bCs/>
              </w:rPr>
              <w:t>Employer Name:</w:t>
            </w:r>
            <w:bookmarkEnd w:id="2"/>
          </w:p>
        </w:tc>
        <w:tc>
          <w:tcPr>
            <w:tcW w:w="6920" w:type="dxa"/>
            <w:gridSpan w:val="4"/>
            <w:hideMark/>
          </w:tcPr>
          <w:p w14:paraId="0ACF6133" w14:textId="2F175ECA" w:rsidR="0027451D" w:rsidRPr="00DF4EFD" w:rsidRDefault="0027451D" w:rsidP="0027451D">
            <w:r w:rsidRPr="00DF4EFD">
              <w:t> </w:t>
            </w:r>
            <w:r w:rsidR="00DD2A09" w:rsidRPr="00DF4EFD">
              <w:t>BAYADA Home Health Care, Inc.</w:t>
            </w:r>
          </w:p>
        </w:tc>
      </w:tr>
      <w:tr w:rsidR="0027451D" w:rsidRPr="0027451D" w14:paraId="3D2804FD" w14:textId="77777777" w:rsidTr="001D0942">
        <w:trPr>
          <w:trHeight w:val="422"/>
        </w:trPr>
        <w:tc>
          <w:tcPr>
            <w:tcW w:w="3875" w:type="dxa"/>
            <w:gridSpan w:val="2"/>
            <w:hideMark/>
          </w:tcPr>
          <w:p w14:paraId="6C83DDF2" w14:textId="77777777" w:rsidR="0027451D" w:rsidRPr="0027451D" w:rsidRDefault="0027451D" w:rsidP="0027451D">
            <w:pPr>
              <w:rPr>
                <w:b/>
                <w:bCs/>
              </w:rPr>
            </w:pPr>
            <w:r w:rsidRPr="0027451D">
              <w:rPr>
                <w:b/>
                <w:bCs/>
              </w:rPr>
              <w:t>Employer State of Situs:</w:t>
            </w:r>
          </w:p>
        </w:tc>
        <w:tc>
          <w:tcPr>
            <w:tcW w:w="6920" w:type="dxa"/>
            <w:gridSpan w:val="4"/>
            <w:hideMark/>
          </w:tcPr>
          <w:p w14:paraId="19E68FD1" w14:textId="19DFF469" w:rsidR="0027451D" w:rsidRPr="00DF4EFD" w:rsidRDefault="00DD2A09" w:rsidP="0027451D">
            <w:r w:rsidRPr="00DF4EFD">
              <w:t>New Jersey</w:t>
            </w:r>
          </w:p>
        </w:tc>
      </w:tr>
      <w:tr w:rsidR="0027451D" w:rsidRPr="0027451D" w14:paraId="7CFF2FAC" w14:textId="77777777" w:rsidTr="001D0942">
        <w:trPr>
          <w:trHeight w:val="242"/>
        </w:trPr>
        <w:tc>
          <w:tcPr>
            <w:tcW w:w="3875" w:type="dxa"/>
            <w:gridSpan w:val="2"/>
            <w:hideMark/>
          </w:tcPr>
          <w:p w14:paraId="4354435D" w14:textId="77777777" w:rsidR="0027451D" w:rsidRPr="0027451D" w:rsidRDefault="0027451D" w:rsidP="0027451D">
            <w:pPr>
              <w:rPr>
                <w:b/>
                <w:bCs/>
              </w:rPr>
            </w:pPr>
            <w:r w:rsidRPr="0027451D">
              <w:rPr>
                <w:b/>
                <w:bCs/>
              </w:rPr>
              <w:t>Name of Issuer:</w:t>
            </w:r>
          </w:p>
        </w:tc>
        <w:tc>
          <w:tcPr>
            <w:tcW w:w="6920" w:type="dxa"/>
            <w:gridSpan w:val="4"/>
            <w:hideMark/>
          </w:tcPr>
          <w:p w14:paraId="12A91E61" w14:textId="7F4A3D97" w:rsidR="0027451D" w:rsidRPr="00DF4EFD" w:rsidRDefault="0027451D" w:rsidP="0027451D">
            <w:r w:rsidRPr="00DF4EFD">
              <w:t> </w:t>
            </w:r>
            <w:r w:rsidR="00DD2A09" w:rsidRPr="00DF4EFD">
              <w:t>Aetna</w:t>
            </w:r>
          </w:p>
        </w:tc>
      </w:tr>
      <w:tr w:rsidR="0027451D" w:rsidRPr="0027451D" w14:paraId="05B1F421" w14:textId="77777777" w:rsidTr="001D0942">
        <w:trPr>
          <w:trHeight w:val="332"/>
        </w:trPr>
        <w:tc>
          <w:tcPr>
            <w:tcW w:w="3875" w:type="dxa"/>
            <w:gridSpan w:val="2"/>
            <w:hideMark/>
          </w:tcPr>
          <w:p w14:paraId="64D4E1C7" w14:textId="77777777" w:rsidR="0027451D" w:rsidRPr="0027451D" w:rsidRDefault="0027451D" w:rsidP="0027451D">
            <w:pPr>
              <w:rPr>
                <w:b/>
                <w:bCs/>
              </w:rPr>
            </w:pPr>
            <w:r w:rsidRPr="0027451D">
              <w:rPr>
                <w:b/>
                <w:bCs/>
              </w:rPr>
              <w:t>Plan Marketing Name:</w:t>
            </w:r>
          </w:p>
        </w:tc>
        <w:tc>
          <w:tcPr>
            <w:tcW w:w="6920" w:type="dxa"/>
            <w:gridSpan w:val="4"/>
            <w:hideMark/>
          </w:tcPr>
          <w:p w14:paraId="55E678B7" w14:textId="33E9E858" w:rsidR="0027451D" w:rsidRPr="00DF4EFD" w:rsidRDefault="0027451D" w:rsidP="0027451D">
            <w:r w:rsidRPr="00DF4EFD">
              <w:t> </w:t>
            </w:r>
            <w:r w:rsidR="00DF4EFD" w:rsidRPr="00DF4EFD">
              <w:t>Aetna Core APCN+ and Aetna High Deductible APCN+</w:t>
            </w:r>
          </w:p>
        </w:tc>
      </w:tr>
      <w:tr w:rsidR="0027451D" w:rsidRPr="0027451D" w14:paraId="3DABCE35" w14:textId="77777777" w:rsidTr="001D0942">
        <w:trPr>
          <w:trHeight w:val="242"/>
        </w:trPr>
        <w:tc>
          <w:tcPr>
            <w:tcW w:w="3875" w:type="dxa"/>
            <w:gridSpan w:val="2"/>
            <w:hideMark/>
          </w:tcPr>
          <w:p w14:paraId="16EF3BD4" w14:textId="77777777" w:rsidR="0027451D" w:rsidRPr="0027451D" w:rsidRDefault="0027451D" w:rsidP="0027451D">
            <w:pPr>
              <w:rPr>
                <w:b/>
                <w:bCs/>
              </w:rPr>
            </w:pPr>
            <w:r w:rsidRPr="0027451D">
              <w:rPr>
                <w:b/>
                <w:bCs/>
              </w:rPr>
              <w:t>Plan Year:</w:t>
            </w:r>
          </w:p>
        </w:tc>
        <w:tc>
          <w:tcPr>
            <w:tcW w:w="6920" w:type="dxa"/>
            <w:gridSpan w:val="4"/>
            <w:hideMark/>
          </w:tcPr>
          <w:p w14:paraId="72D70370" w14:textId="74870B78" w:rsidR="0027451D" w:rsidRPr="00DF4EFD" w:rsidRDefault="0027451D" w:rsidP="0027451D">
            <w:r w:rsidRPr="00DF4EFD">
              <w:t> </w:t>
            </w:r>
            <w:r w:rsidR="00DD2A09" w:rsidRPr="00DF4EFD">
              <w:t>1/1/2026 – 12/31/2026</w:t>
            </w:r>
          </w:p>
        </w:tc>
      </w:tr>
      <w:tr w:rsidR="0027451D" w:rsidRPr="0027451D" w14:paraId="7C47EC8F" w14:textId="77777777" w:rsidTr="001D0942">
        <w:trPr>
          <w:trHeight w:val="293"/>
        </w:trPr>
        <w:tc>
          <w:tcPr>
            <w:tcW w:w="10795" w:type="dxa"/>
            <w:gridSpan w:val="6"/>
            <w:hideMark/>
          </w:tcPr>
          <w:p w14:paraId="03129E1A" w14:textId="77777777" w:rsidR="0027451D" w:rsidRPr="0027451D" w:rsidRDefault="0027451D" w:rsidP="0027451D">
            <w:pPr>
              <w:rPr>
                <w:b/>
                <w:bCs/>
              </w:rPr>
            </w:pPr>
            <w:r w:rsidRPr="0027451D">
              <w:rPr>
                <w:b/>
                <w:bCs/>
              </w:rPr>
              <w:t>Ten (10) Essential Health Benefit (EHB) Categories:</w:t>
            </w:r>
          </w:p>
        </w:tc>
      </w:tr>
      <w:tr w:rsidR="0027451D" w:rsidRPr="0027451D" w14:paraId="522AC8C1" w14:textId="77777777" w:rsidTr="001D0942">
        <w:trPr>
          <w:trHeight w:val="3005"/>
        </w:trPr>
        <w:tc>
          <w:tcPr>
            <w:tcW w:w="10795" w:type="dxa"/>
            <w:gridSpan w:val="6"/>
            <w:hideMark/>
          </w:tcPr>
          <w:p w14:paraId="6E4B3517" w14:textId="77777777" w:rsidR="0027451D" w:rsidRPr="0027451D" w:rsidRDefault="0027451D" w:rsidP="0027451D">
            <w:pPr>
              <w:numPr>
                <w:ilvl w:val="0"/>
                <w:numId w:val="14"/>
              </w:numPr>
              <w:spacing w:line="240" w:lineRule="auto"/>
              <w:ind w:left="288" w:hanging="288"/>
              <w:contextualSpacing/>
              <w:rPr>
                <w:sz w:val="20"/>
                <w:szCs w:val="18"/>
              </w:rPr>
            </w:pPr>
            <w:r w:rsidRPr="0027451D">
              <w:rPr>
                <w:sz w:val="20"/>
                <w:szCs w:val="18"/>
              </w:rPr>
              <w:t>Ambulatory patient services (outpatient care you get without being admitted to a hospital)</w:t>
            </w:r>
          </w:p>
          <w:p w14:paraId="5640AFF6" w14:textId="77777777" w:rsidR="0027451D" w:rsidRPr="0027451D" w:rsidRDefault="0027451D" w:rsidP="0027451D">
            <w:pPr>
              <w:numPr>
                <w:ilvl w:val="0"/>
                <w:numId w:val="14"/>
              </w:numPr>
              <w:spacing w:line="240" w:lineRule="auto"/>
              <w:ind w:left="288" w:hanging="288"/>
              <w:contextualSpacing/>
              <w:rPr>
                <w:sz w:val="20"/>
                <w:szCs w:val="18"/>
              </w:rPr>
            </w:pPr>
            <w:r w:rsidRPr="0027451D">
              <w:rPr>
                <w:sz w:val="20"/>
                <w:szCs w:val="18"/>
              </w:rPr>
              <w:t>Emergency services</w:t>
            </w:r>
          </w:p>
          <w:p w14:paraId="0AAB4CE8" w14:textId="77777777" w:rsidR="0027451D" w:rsidRPr="0027451D" w:rsidRDefault="0027451D" w:rsidP="0027451D">
            <w:pPr>
              <w:numPr>
                <w:ilvl w:val="0"/>
                <w:numId w:val="14"/>
              </w:numPr>
              <w:spacing w:line="240" w:lineRule="auto"/>
              <w:ind w:left="288" w:hanging="288"/>
              <w:contextualSpacing/>
              <w:rPr>
                <w:sz w:val="20"/>
                <w:szCs w:val="18"/>
              </w:rPr>
            </w:pPr>
            <w:r w:rsidRPr="0027451D">
              <w:rPr>
                <w:sz w:val="20"/>
                <w:szCs w:val="18"/>
              </w:rPr>
              <w:t>Hospitalization (like surgery and overnight stays)</w:t>
            </w:r>
          </w:p>
          <w:p w14:paraId="68B22045" w14:textId="77777777" w:rsidR="0027451D" w:rsidRPr="0027451D" w:rsidRDefault="0027451D" w:rsidP="0027451D">
            <w:pPr>
              <w:numPr>
                <w:ilvl w:val="0"/>
                <w:numId w:val="14"/>
              </w:numPr>
              <w:spacing w:line="240" w:lineRule="auto"/>
              <w:ind w:left="288" w:hanging="288"/>
              <w:contextualSpacing/>
              <w:rPr>
                <w:sz w:val="20"/>
                <w:szCs w:val="18"/>
              </w:rPr>
            </w:pPr>
            <w:r w:rsidRPr="0027451D">
              <w:rPr>
                <w:sz w:val="20"/>
                <w:szCs w:val="18"/>
              </w:rPr>
              <w:t>Laboratory services</w:t>
            </w:r>
          </w:p>
          <w:p w14:paraId="148CD58E" w14:textId="77777777" w:rsidR="0027451D" w:rsidRPr="0027451D" w:rsidRDefault="0027451D" w:rsidP="0027451D">
            <w:pPr>
              <w:numPr>
                <w:ilvl w:val="0"/>
                <w:numId w:val="14"/>
              </w:numPr>
              <w:spacing w:line="240" w:lineRule="auto"/>
              <w:ind w:left="288" w:hanging="288"/>
              <w:contextualSpacing/>
              <w:rPr>
                <w:sz w:val="20"/>
                <w:szCs w:val="18"/>
              </w:rPr>
            </w:pPr>
            <w:r w:rsidRPr="0027451D">
              <w:rPr>
                <w:sz w:val="20"/>
                <w:szCs w:val="18"/>
              </w:rPr>
              <w:t>Mental health and substance use disorder (MH/SUD) services, including behavioral health treatment (this includes counseling and psychotherapy)</w:t>
            </w:r>
          </w:p>
          <w:p w14:paraId="79E95DEF" w14:textId="77777777" w:rsidR="0027451D" w:rsidRPr="0027451D" w:rsidRDefault="0027451D" w:rsidP="0027451D">
            <w:pPr>
              <w:numPr>
                <w:ilvl w:val="0"/>
                <w:numId w:val="14"/>
              </w:numPr>
              <w:spacing w:line="240" w:lineRule="auto"/>
              <w:ind w:left="288" w:hanging="288"/>
              <w:contextualSpacing/>
              <w:rPr>
                <w:sz w:val="20"/>
                <w:szCs w:val="18"/>
              </w:rPr>
            </w:pPr>
            <w:r w:rsidRPr="0027451D">
              <w:rPr>
                <w:sz w:val="20"/>
                <w:szCs w:val="18"/>
              </w:rPr>
              <w:t>Pediatric services, including oral and vision care (but adult dental and vision coverage aren’t essential health benefits)</w:t>
            </w:r>
          </w:p>
          <w:p w14:paraId="08C58041" w14:textId="77777777" w:rsidR="0027451D" w:rsidRPr="0027451D" w:rsidRDefault="0027451D" w:rsidP="0027451D">
            <w:pPr>
              <w:numPr>
                <w:ilvl w:val="0"/>
                <w:numId w:val="14"/>
              </w:numPr>
              <w:spacing w:line="240" w:lineRule="auto"/>
              <w:ind w:left="288" w:hanging="288"/>
              <w:contextualSpacing/>
              <w:rPr>
                <w:sz w:val="20"/>
                <w:szCs w:val="18"/>
              </w:rPr>
            </w:pPr>
            <w:r w:rsidRPr="0027451D">
              <w:rPr>
                <w:sz w:val="20"/>
                <w:szCs w:val="18"/>
              </w:rPr>
              <w:t>Pregnancy, maternity, and newborn care (both before and after birth)</w:t>
            </w:r>
          </w:p>
          <w:p w14:paraId="1BD5FCC8" w14:textId="77777777" w:rsidR="0027451D" w:rsidRPr="0027451D" w:rsidRDefault="0027451D" w:rsidP="0027451D">
            <w:pPr>
              <w:numPr>
                <w:ilvl w:val="0"/>
                <w:numId w:val="14"/>
              </w:numPr>
              <w:spacing w:line="240" w:lineRule="auto"/>
              <w:ind w:left="288" w:hanging="288"/>
              <w:contextualSpacing/>
              <w:rPr>
                <w:sz w:val="20"/>
                <w:szCs w:val="18"/>
              </w:rPr>
            </w:pPr>
            <w:r w:rsidRPr="0027451D">
              <w:rPr>
                <w:sz w:val="20"/>
                <w:szCs w:val="18"/>
              </w:rPr>
              <w:t>Prescription drugs</w:t>
            </w:r>
          </w:p>
          <w:p w14:paraId="7B4F3CD9" w14:textId="77777777" w:rsidR="0027451D" w:rsidRPr="0027451D" w:rsidRDefault="0027451D" w:rsidP="0027451D">
            <w:pPr>
              <w:numPr>
                <w:ilvl w:val="0"/>
                <w:numId w:val="14"/>
              </w:numPr>
              <w:spacing w:line="240" w:lineRule="auto"/>
              <w:ind w:left="288" w:hanging="288"/>
              <w:contextualSpacing/>
              <w:rPr>
                <w:sz w:val="20"/>
                <w:szCs w:val="18"/>
              </w:rPr>
            </w:pPr>
            <w:r w:rsidRPr="0027451D">
              <w:rPr>
                <w:sz w:val="20"/>
                <w:szCs w:val="18"/>
              </w:rPr>
              <w:t>Preventive and wellness services and chronic disease management</w:t>
            </w:r>
          </w:p>
          <w:p w14:paraId="29DE59E1" w14:textId="77777777" w:rsidR="0027451D" w:rsidRPr="0027451D" w:rsidRDefault="0027451D" w:rsidP="0027451D">
            <w:pPr>
              <w:numPr>
                <w:ilvl w:val="0"/>
                <w:numId w:val="14"/>
              </w:numPr>
              <w:spacing w:after="60" w:line="240" w:lineRule="auto"/>
              <w:ind w:left="288" w:hanging="288"/>
              <w:contextualSpacing/>
              <w:rPr>
                <w:sz w:val="20"/>
                <w:szCs w:val="18"/>
              </w:rPr>
            </w:pPr>
            <w:r w:rsidRPr="0027451D">
              <w:rPr>
                <w:sz w:val="20"/>
                <w:szCs w:val="18"/>
              </w:rPr>
              <w:t>Rehabilitative and habilitative services and devices (services and devices to help people with injuries, disabilities, or chronic conditions gain or recover mental and physical skills)</w:t>
            </w:r>
          </w:p>
        </w:tc>
      </w:tr>
      <w:tr w:rsidR="0027451D" w:rsidRPr="0027451D" w14:paraId="507EABCA" w14:textId="77777777" w:rsidTr="001D0942">
        <w:tc>
          <w:tcPr>
            <w:tcW w:w="9535" w:type="dxa"/>
            <w:gridSpan w:val="5"/>
            <w:hideMark/>
          </w:tcPr>
          <w:p w14:paraId="4E6480E9" w14:textId="35B31BFD" w:rsidR="0027451D" w:rsidRPr="0027451D" w:rsidRDefault="0027451D" w:rsidP="0027451D">
            <w:pPr>
              <w:spacing w:after="0" w:line="240" w:lineRule="auto"/>
              <w:contextualSpacing/>
              <w:rPr>
                <w:rFonts w:cstheme="minorHAnsi"/>
                <w:b/>
                <w:bCs/>
                <w:sz w:val="20"/>
                <w:szCs w:val="20"/>
              </w:rPr>
            </w:pPr>
            <w:r w:rsidRPr="0027451D">
              <w:rPr>
                <w:rFonts w:cstheme="minorHAnsi"/>
                <w:b/>
                <w:bCs/>
                <w:sz w:val="20"/>
                <w:szCs w:val="20"/>
              </w:rPr>
              <w:t>2020-202</w:t>
            </w:r>
            <w:r w:rsidR="00BF13C3">
              <w:rPr>
                <w:rFonts w:cstheme="minorHAnsi"/>
                <w:b/>
                <w:bCs/>
                <w:sz w:val="20"/>
                <w:szCs w:val="20"/>
              </w:rPr>
              <w:t>5</w:t>
            </w:r>
            <w:r w:rsidRPr="0027451D">
              <w:rPr>
                <w:rFonts w:cstheme="minorHAnsi"/>
                <w:b/>
                <w:bCs/>
                <w:sz w:val="20"/>
                <w:szCs w:val="20"/>
              </w:rPr>
              <w:t xml:space="preserve"> Illinois Essential Health Benefit (EHB) Listing (P.A. 102-0630)</w:t>
            </w:r>
          </w:p>
        </w:tc>
        <w:tc>
          <w:tcPr>
            <w:tcW w:w="1260" w:type="dxa"/>
            <w:vMerge w:val="restart"/>
            <w:hideMark/>
          </w:tcPr>
          <w:p w14:paraId="00B23A99" w14:textId="77777777" w:rsidR="0027451D" w:rsidRPr="0027451D" w:rsidRDefault="0027451D" w:rsidP="0027451D">
            <w:pPr>
              <w:spacing w:after="0" w:line="240" w:lineRule="auto"/>
              <w:contextualSpacing/>
              <w:rPr>
                <w:rFonts w:cstheme="minorHAnsi"/>
                <w:b/>
                <w:bCs/>
                <w:sz w:val="20"/>
                <w:szCs w:val="20"/>
              </w:rPr>
            </w:pPr>
            <w:r w:rsidRPr="0027451D">
              <w:rPr>
                <w:rFonts w:cstheme="minorHAnsi"/>
                <w:b/>
                <w:bCs/>
                <w:sz w:val="20"/>
                <w:szCs w:val="20"/>
              </w:rPr>
              <w:t>Employer Plan Covered Benefit?</w:t>
            </w:r>
          </w:p>
        </w:tc>
      </w:tr>
      <w:tr w:rsidR="0027451D" w:rsidRPr="0027451D" w14:paraId="47C07D0E" w14:textId="77777777" w:rsidTr="001D0942">
        <w:tc>
          <w:tcPr>
            <w:tcW w:w="535" w:type="dxa"/>
            <w:noWrap/>
            <w:vAlign w:val="bottom"/>
            <w:hideMark/>
          </w:tcPr>
          <w:p w14:paraId="269144AB" w14:textId="77777777" w:rsidR="0027451D" w:rsidRPr="0027451D" w:rsidRDefault="0027451D" w:rsidP="0027451D">
            <w:pPr>
              <w:spacing w:after="0" w:line="240" w:lineRule="auto"/>
              <w:contextualSpacing/>
              <w:rPr>
                <w:rFonts w:cstheme="minorHAnsi"/>
                <w:b/>
                <w:bCs/>
                <w:sz w:val="20"/>
                <w:szCs w:val="20"/>
              </w:rPr>
            </w:pPr>
            <w:r w:rsidRPr="0027451D">
              <w:rPr>
                <w:rFonts w:cstheme="minorHAnsi"/>
                <w:b/>
                <w:bCs/>
                <w:sz w:val="20"/>
                <w:szCs w:val="20"/>
              </w:rPr>
              <w:t>Item</w:t>
            </w:r>
          </w:p>
        </w:tc>
        <w:tc>
          <w:tcPr>
            <w:tcW w:w="4320" w:type="dxa"/>
            <w:gridSpan w:val="2"/>
            <w:noWrap/>
            <w:vAlign w:val="bottom"/>
            <w:hideMark/>
          </w:tcPr>
          <w:p w14:paraId="2E0422B9" w14:textId="77777777" w:rsidR="0027451D" w:rsidRPr="0027451D" w:rsidRDefault="0027451D" w:rsidP="0027451D">
            <w:pPr>
              <w:spacing w:after="0" w:line="240" w:lineRule="auto"/>
              <w:contextualSpacing/>
              <w:rPr>
                <w:rFonts w:cstheme="minorHAnsi"/>
                <w:b/>
                <w:bCs/>
                <w:sz w:val="20"/>
                <w:szCs w:val="20"/>
              </w:rPr>
            </w:pPr>
            <w:r w:rsidRPr="0027451D">
              <w:rPr>
                <w:rFonts w:cstheme="minorHAnsi"/>
                <w:b/>
                <w:bCs/>
                <w:sz w:val="20"/>
                <w:szCs w:val="20"/>
              </w:rPr>
              <w:t>EHB Benefit</w:t>
            </w:r>
          </w:p>
        </w:tc>
        <w:tc>
          <w:tcPr>
            <w:tcW w:w="2880" w:type="dxa"/>
            <w:noWrap/>
            <w:vAlign w:val="bottom"/>
            <w:hideMark/>
          </w:tcPr>
          <w:p w14:paraId="6FB4DB6F" w14:textId="77777777" w:rsidR="0027451D" w:rsidRPr="0027451D" w:rsidRDefault="0027451D" w:rsidP="0027451D">
            <w:pPr>
              <w:spacing w:after="0" w:line="240" w:lineRule="auto"/>
              <w:contextualSpacing/>
              <w:rPr>
                <w:rFonts w:cstheme="minorHAnsi"/>
                <w:b/>
                <w:bCs/>
                <w:sz w:val="20"/>
                <w:szCs w:val="20"/>
              </w:rPr>
            </w:pPr>
            <w:r w:rsidRPr="0027451D">
              <w:rPr>
                <w:rFonts w:cstheme="minorHAnsi"/>
                <w:b/>
                <w:bCs/>
                <w:sz w:val="20"/>
                <w:szCs w:val="20"/>
              </w:rPr>
              <w:t>EHB Category</w:t>
            </w:r>
          </w:p>
        </w:tc>
        <w:tc>
          <w:tcPr>
            <w:tcW w:w="1800" w:type="dxa"/>
            <w:vAlign w:val="bottom"/>
            <w:hideMark/>
          </w:tcPr>
          <w:p w14:paraId="0853356D" w14:textId="77777777" w:rsidR="0027451D" w:rsidRPr="0027451D" w:rsidRDefault="0027451D" w:rsidP="0027451D">
            <w:pPr>
              <w:spacing w:after="0" w:line="240" w:lineRule="auto"/>
              <w:contextualSpacing/>
              <w:rPr>
                <w:rFonts w:cstheme="minorHAnsi"/>
                <w:b/>
                <w:bCs/>
                <w:sz w:val="20"/>
                <w:szCs w:val="20"/>
              </w:rPr>
            </w:pPr>
            <w:r w:rsidRPr="0027451D">
              <w:rPr>
                <w:rFonts w:cstheme="minorHAnsi"/>
                <w:b/>
                <w:bCs/>
                <w:sz w:val="20"/>
                <w:szCs w:val="20"/>
              </w:rPr>
              <w:t>Benchmark Page</w:t>
            </w:r>
            <w:r w:rsidRPr="0027451D">
              <w:rPr>
                <w:rFonts w:cstheme="minorHAnsi"/>
                <w:b/>
                <w:bCs/>
                <w:sz w:val="20"/>
                <w:szCs w:val="20"/>
              </w:rPr>
              <w:br/>
              <w:t xml:space="preserve"> # Reference</w:t>
            </w:r>
          </w:p>
        </w:tc>
        <w:tc>
          <w:tcPr>
            <w:tcW w:w="1260" w:type="dxa"/>
            <w:vMerge/>
            <w:vAlign w:val="bottom"/>
            <w:hideMark/>
          </w:tcPr>
          <w:p w14:paraId="7B355310" w14:textId="77777777" w:rsidR="0027451D" w:rsidRPr="0027451D" w:rsidRDefault="0027451D" w:rsidP="0027451D">
            <w:pPr>
              <w:spacing w:after="0" w:line="240" w:lineRule="auto"/>
              <w:contextualSpacing/>
              <w:rPr>
                <w:rFonts w:cstheme="minorHAnsi"/>
                <w:b/>
                <w:bCs/>
                <w:sz w:val="20"/>
                <w:szCs w:val="20"/>
              </w:rPr>
            </w:pPr>
          </w:p>
        </w:tc>
      </w:tr>
      <w:tr w:rsidR="00E83AC6" w:rsidRPr="0027451D" w14:paraId="3BD0B28D" w14:textId="77777777" w:rsidTr="001D0942">
        <w:tc>
          <w:tcPr>
            <w:tcW w:w="535" w:type="dxa"/>
            <w:hideMark/>
          </w:tcPr>
          <w:p w14:paraId="3E8A5FD2" w14:textId="77777777" w:rsidR="00E83AC6" w:rsidRPr="0027451D" w:rsidRDefault="00E83AC6" w:rsidP="00E83AC6">
            <w:pPr>
              <w:spacing w:after="0" w:line="240" w:lineRule="auto"/>
              <w:contextualSpacing/>
              <w:jc w:val="center"/>
              <w:rPr>
                <w:rFonts w:cstheme="minorHAnsi"/>
                <w:sz w:val="20"/>
                <w:szCs w:val="20"/>
              </w:rPr>
            </w:pPr>
            <w:r w:rsidRPr="0027451D">
              <w:rPr>
                <w:rFonts w:cstheme="minorHAnsi"/>
                <w:sz w:val="20"/>
                <w:szCs w:val="20"/>
              </w:rPr>
              <w:t>1</w:t>
            </w:r>
          </w:p>
        </w:tc>
        <w:tc>
          <w:tcPr>
            <w:tcW w:w="4320" w:type="dxa"/>
            <w:gridSpan w:val="2"/>
            <w:hideMark/>
          </w:tcPr>
          <w:p w14:paraId="5D8ADE0B"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 xml:space="preserve">Accidental Injury—Dental </w:t>
            </w:r>
          </w:p>
        </w:tc>
        <w:tc>
          <w:tcPr>
            <w:tcW w:w="2880" w:type="dxa"/>
            <w:hideMark/>
          </w:tcPr>
          <w:p w14:paraId="33753545"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Ambulatory</w:t>
            </w:r>
          </w:p>
        </w:tc>
        <w:tc>
          <w:tcPr>
            <w:tcW w:w="1800" w:type="dxa"/>
            <w:hideMark/>
          </w:tcPr>
          <w:p w14:paraId="328979C6"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Pgs. 10 &amp; 17</w:t>
            </w:r>
          </w:p>
        </w:tc>
        <w:tc>
          <w:tcPr>
            <w:tcW w:w="1260" w:type="dxa"/>
            <w:hideMark/>
          </w:tcPr>
          <w:p w14:paraId="5F11755F" w14:textId="69138986" w:rsidR="00E83AC6" w:rsidRPr="0027451D" w:rsidRDefault="00E83AC6" w:rsidP="00E83AC6">
            <w:pPr>
              <w:spacing w:after="0" w:line="240" w:lineRule="auto"/>
              <w:contextualSpacing/>
              <w:jc w:val="center"/>
              <w:rPr>
                <w:rFonts w:cstheme="minorHAnsi"/>
                <w:sz w:val="20"/>
                <w:szCs w:val="20"/>
                <w:highlight w:val="yellow"/>
              </w:rPr>
            </w:pPr>
            <w:r w:rsidRPr="00420144">
              <w:rPr>
                <w:rFonts w:cstheme="minorHAnsi"/>
                <w:sz w:val="20"/>
                <w:szCs w:val="20"/>
              </w:rPr>
              <w:t>Yes</w:t>
            </w:r>
          </w:p>
        </w:tc>
      </w:tr>
      <w:tr w:rsidR="00E83AC6" w:rsidRPr="0027451D" w14:paraId="5E59681A" w14:textId="77777777" w:rsidTr="001D0942">
        <w:tc>
          <w:tcPr>
            <w:tcW w:w="535" w:type="dxa"/>
            <w:hideMark/>
          </w:tcPr>
          <w:p w14:paraId="505E9A6C" w14:textId="77777777" w:rsidR="00E83AC6" w:rsidRPr="0027451D" w:rsidRDefault="00E83AC6" w:rsidP="00E83AC6">
            <w:pPr>
              <w:spacing w:after="0" w:line="240" w:lineRule="auto"/>
              <w:contextualSpacing/>
              <w:jc w:val="center"/>
              <w:rPr>
                <w:rFonts w:cstheme="minorHAnsi"/>
                <w:sz w:val="20"/>
                <w:szCs w:val="20"/>
              </w:rPr>
            </w:pPr>
            <w:r w:rsidRPr="0027451D">
              <w:rPr>
                <w:rFonts w:cstheme="minorHAnsi"/>
                <w:sz w:val="20"/>
                <w:szCs w:val="20"/>
              </w:rPr>
              <w:t>2</w:t>
            </w:r>
          </w:p>
        </w:tc>
        <w:tc>
          <w:tcPr>
            <w:tcW w:w="4320" w:type="dxa"/>
            <w:gridSpan w:val="2"/>
            <w:hideMark/>
          </w:tcPr>
          <w:p w14:paraId="5856FAD9"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 xml:space="preserve">Allergy Injections and Testing </w:t>
            </w:r>
          </w:p>
        </w:tc>
        <w:tc>
          <w:tcPr>
            <w:tcW w:w="2880" w:type="dxa"/>
            <w:hideMark/>
          </w:tcPr>
          <w:p w14:paraId="1BE239F7"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Ambulatory</w:t>
            </w:r>
          </w:p>
        </w:tc>
        <w:tc>
          <w:tcPr>
            <w:tcW w:w="1800" w:type="dxa"/>
            <w:hideMark/>
          </w:tcPr>
          <w:p w14:paraId="50D6781E"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Pg. 11</w:t>
            </w:r>
          </w:p>
        </w:tc>
        <w:tc>
          <w:tcPr>
            <w:tcW w:w="1260" w:type="dxa"/>
            <w:hideMark/>
          </w:tcPr>
          <w:p w14:paraId="4ECB0A5D" w14:textId="2D8FD670" w:rsidR="00E83AC6" w:rsidRPr="0027451D" w:rsidRDefault="00E83AC6" w:rsidP="00E83AC6">
            <w:pPr>
              <w:spacing w:after="0" w:line="240" w:lineRule="auto"/>
              <w:contextualSpacing/>
              <w:jc w:val="center"/>
              <w:rPr>
                <w:rFonts w:cstheme="minorHAnsi"/>
                <w:sz w:val="20"/>
                <w:szCs w:val="20"/>
                <w:highlight w:val="yellow"/>
              </w:rPr>
            </w:pPr>
            <w:r w:rsidRPr="00420144">
              <w:rPr>
                <w:rFonts w:cstheme="minorHAnsi"/>
                <w:sz w:val="20"/>
                <w:szCs w:val="20"/>
              </w:rPr>
              <w:t>Yes</w:t>
            </w:r>
          </w:p>
        </w:tc>
      </w:tr>
      <w:tr w:rsidR="00E83AC6" w:rsidRPr="0027451D" w14:paraId="5B51439C" w14:textId="77777777" w:rsidTr="001D0942">
        <w:tc>
          <w:tcPr>
            <w:tcW w:w="535" w:type="dxa"/>
            <w:hideMark/>
          </w:tcPr>
          <w:p w14:paraId="26FB90E1" w14:textId="77777777" w:rsidR="00E83AC6" w:rsidRPr="0027451D" w:rsidRDefault="00E83AC6" w:rsidP="00E83AC6">
            <w:pPr>
              <w:spacing w:after="0" w:line="240" w:lineRule="auto"/>
              <w:contextualSpacing/>
              <w:jc w:val="center"/>
              <w:rPr>
                <w:rFonts w:cstheme="minorHAnsi"/>
                <w:sz w:val="20"/>
                <w:szCs w:val="20"/>
              </w:rPr>
            </w:pPr>
            <w:r w:rsidRPr="0027451D">
              <w:rPr>
                <w:rFonts w:cstheme="minorHAnsi"/>
                <w:sz w:val="20"/>
                <w:szCs w:val="20"/>
              </w:rPr>
              <w:t>3</w:t>
            </w:r>
          </w:p>
        </w:tc>
        <w:tc>
          <w:tcPr>
            <w:tcW w:w="4320" w:type="dxa"/>
            <w:gridSpan w:val="2"/>
            <w:hideMark/>
          </w:tcPr>
          <w:p w14:paraId="1BF1BCA4"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Bone anchored hearing aids</w:t>
            </w:r>
          </w:p>
        </w:tc>
        <w:tc>
          <w:tcPr>
            <w:tcW w:w="2880" w:type="dxa"/>
            <w:hideMark/>
          </w:tcPr>
          <w:p w14:paraId="23DE9C32"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Ambulatory</w:t>
            </w:r>
          </w:p>
        </w:tc>
        <w:tc>
          <w:tcPr>
            <w:tcW w:w="1800" w:type="dxa"/>
            <w:hideMark/>
          </w:tcPr>
          <w:p w14:paraId="2E1B01FB"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Pgs. 17 &amp; 35</w:t>
            </w:r>
          </w:p>
        </w:tc>
        <w:tc>
          <w:tcPr>
            <w:tcW w:w="1260" w:type="dxa"/>
            <w:hideMark/>
          </w:tcPr>
          <w:p w14:paraId="5D27CF87" w14:textId="02224ABA" w:rsidR="00E83AC6" w:rsidRPr="0027451D" w:rsidRDefault="00E83AC6" w:rsidP="00E83AC6">
            <w:pPr>
              <w:spacing w:after="0" w:line="240" w:lineRule="auto"/>
              <w:contextualSpacing/>
              <w:jc w:val="center"/>
              <w:rPr>
                <w:rFonts w:cstheme="minorHAnsi"/>
                <w:sz w:val="20"/>
                <w:szCs w:val="20"/>
              </w:rPr>
            </w:pPr>
            <w:r w:rsidRPr="00420144">
              <w:rPr>
                <w:rFonts w:cstheme="minorHAnsi"/>
                <w:sz w:val="20"/>
                <w:szCs w:val="20"/>
              </w:rPr>
              <w:t>Yes</w:t>
            </w:r>
          </w:p>
        </w:tc>
      </w:tr>
      <w:tr w:rsidR="00E83AC6" w:rsidRPr="0027451D" w14:paraId="29F5E483" w14:textId="77777777" w:rsidTr="001D0942">
        <w:tc>
          <w:tcPr>
            <w:tcW w:w="535" w:type="dxa"/>
            <w:hideMark/>
          </w:tcPr>
          <w:p w14:paraId="579BA225" w14:textId="77777777" w:rsidR="00E83AC6" w:rsidRPr="0027451D" w:rsidRDefault="00E83AC6" w:rsidP="00E83AC6">
            <w:pPr>
              <w:spacing w:after="0" w:line="240" w:lineRule="auto"/>
              <w:contextualSpacing/>
              <w:jc w:val="center"/>
              <w:rPr>
                <w:rFonts w:cstheme="minorHAnsi"/>
                <w:sz w:val="20"/>
                <w:szCs w:val="20"/>
              </w:rPr>
            </w:pPr>
            <w:r w:rsidRPr="0027451D">
              <w:rPr>
                <w:rFonts w:cstheme="minorHAnsi"/>
                <w:sz w:val="20"/>
                <w:szCs w:val="20"/>
              </w:rPr>
              <w:t>4</w:t>
            </w:r>
          </w:p>
        </w:tc>
        <w:tc>
          <w:tcPr>
            <w:tcW w:w="4320" w:type="dxa"/>
            <w:gridSpan w:val="2"/>
            <w:hideMark/>
          </w:tcPr>
          <w:p w14:paraId="08A8438E"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Durable Medical Equipment</w:t>
            </w:r>
          </w:p>
        </w:tc>
        <w:tc>
          <w:tcPr>
            <w:tcW w:w="2880" w:type="dxa"/>
            <w:hideMark/>
          </w:tcPr>
          <w:p w14:paraId="3A345775"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Ambulatory</w:t>
            </w:r>
          </w:p>
        </w:tc>
        <w:tc>
          <w:tcPr>
            <w:tcW w:w="1800" w:type="dxa"/>
            <w:hideMark/>
          </w:tcPr>
          <w:p w14:paraId="050BF82D"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Pg. 13</w:t>
            </w:r>
          </w:p>
        </w:tc>
        <w:tc>
          <w:tcPr>
            <w:tcW w:w="1260" w:type="dxa"/>
            <w:hideMark/>
          </w:tcPr>
          <w:p w14:paraId="373C9391" w14:textId="78997258" w:rsidR="00E83AC6" w:rsidRPr="0027451D" w:rsidRDefault="00E83AC6" w:rsidP="00E83AC6">
            <w:pPr>
              <w:spacing w:after="0" w:line="240" w:lineRule="auto"/>
              <w:contextualSpacing/>
              <w:jc w:val="center"/>
              <w:rPr>
                <w:rFonts w:cstheme="minorHAnsi"/>
                <w:sz w:val="20"/>
                <w:szCs w:val="20"/>
              </w:rPr>
            </w:pPr>
            <w:r w:rsidRPr="00420144">
              <w:rPr>
                <w:rFonts w:cstheme="minorHAnsi"/>
                <w:sz w:val="20"/>
                <w:szCs w:val="20"/>
              </w:rPr>
              <w:t>Yes</w:t>
            </w:r>
          </w:p>
        </w:tc>
      </w:tr>
      <w:tr w:rsidR="00E83AC6" w:rsidRPr="0027451D" w14:paraId="62E568CA" w14:textId="77777777" w:rsidTr="001D0942">
        <w:tc>
          <w:tcPr>
            <w:tcW w:w="535" w:type="dxa"/>
            <w:hideMark/>
          </w:tcPr>
          <w:p w14:paraId="594C5054" w14:textId="77777777" w:rsidR="00E83AC6" w:rsidRPr="0027451D" w:rsidRDefault="00E83AC6" w:rsidP="00E83AC6">
            <w:pPr>
              <w:spacing w:after="0" w:line="240" w:lineRule="auto"/>
              <w:contextualSpacing/>
              <w:jc w:val="center"/>
              <w:rPr>
                <w:rFonts w:cstheme="minorHAnsi"/>
                <w:sz w:val="20"/>
                <w:szCs w:val="20"/>
              </w:rPr>
            </w:pPr>
            <w:r w:rsidRPr="0027451D">
              <w:rPr>
                <w:rFonts w:cstheme="minorHAnsi"/>
                <w:sz w:val="20"/>
                <w:szCs w:val="20"/>
              </w:rPr>
              <w:t>5</w:t>
            </w:r>
          </w:p>
        </w:tc>
        <w:tc>
          <w:tcPr>
            <w:tcW w:w="4320" w:type="dxa"/>
            <w:gridSpan w:val="2"/>
            <w:hideMark/>
          </w:tcPr>
          <w:p w14:paraId="5FB27F14"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Hospice</w:t>
            </w:r>
          </w:p>
        </w:tc>
        <w:tc>
          <w:tcPr>
            <w:tcW w:w="2880" w:type="dxa"/>
            <w:hideMark/>
          </w:tcPr>
          <w:p w14:paraId="5DC216ED"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Ambulatory</w:t>
            </w:r>
          </w:p>
        </w:tc>
        <w:tc>
          <w:tcPr>
            <w:tcW w:w="1800" w:type="dxa"/>
            <w:hideMark/>
          </w:tcPr>
          <w:p w14:paraId="79F67B2E"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 xml:space="preserve">Pg. 28 </w:t>
            </w:r>
          </w:p>
        </w:tc>
        <w:tc>
          <w:tcPr>
            <w:tcW w:w="1260" w:type="dxa"/>
            <w:hideMark/>
          </w:tcPr>
          <w:p w14:paraId="7FE081ED" w14:textId="31C4A3B1" w:rsidR="00E83AC6" w:rsidRPr="0027451D" w:rsidRDefault="00E83AC6" w:rsidP="00E83AC6">
            <w:pPr>
              <w:spacing w:after="0" w:line="240" w:lineRule="auto"/>
              <w:contextualSpacing/>
              <w:jc w:val="center"/>
              <w:rPr>
                <w:rFonts w:cstheme="minorHAnsi"/>
                <w:sz w:val="20"/>
                <w:szCs w:val="20"/>
              </w:rPr>
            </w:pPr>
            <w:r w:rsidRPr="00420144">
              <w:rPr>
                <w:rFonts w:cstheme="minorHAnsi"/>
                <w:sz w:val="20"/>
                <w:szCs w:val="20"/>
              </w:rPr>
              <w:t>Yes</w:t>
            </w:r>
          </w:p>
        </w:tc>
      </w:tr>
      <w:tr w:rsidR="00E83AC6" w:rsidRPr="0027451D" w14:paraId="7C3FC348" w14:textId="77777777" w:rsidTr="001D0942">
        <w:tc>
          <w:tcPr>
            <w:tcW w:w="535" w:type="dxa"/>
            <w:hideMark/>
          </w:tcPr>
          <w:p w14:paraId="15F20BCA" w14:textId="77777777" w:rsidR="00E83AC6" w:rsidRPr="0027451D" w:rsidRDefault="00E83AC6" w:rsidP="00E83AC6">
            <w:pPr>
              <w:spacing w:after="0" w:line="240" w:lineRule="auto"/>
              <w:contextualSpacing/>
              <w:jc w:val="center"/>
              <w:rPr>
                <w:rFonts w:cstheme="minorHAnsi"/>
                <w:sz w:val="20"/>
                <w:szCs w:val="20"/>
              </w:rPr>
            </w:pPr>
            <w:r w:rsidRPr="0027451D">
              <w:rPr>
                <w:rFonts w:cstheme="minorHAnsi"/>
                <w:sz w:val="20"/>
                <w:szCs w:val="20"/>
              </w:rPr>
              <w:t>6</w:t>
            </w:r>
          </w:p>
        </w:tc>
        <w:tc>
          <w:tcPr>
            <w:tcW w:w="4320" w:type="dxa"/>
            <w:gridSpan w:val="2"/>
            <w:hideMark/>
          </w:tcPr>
          <w:p w14:paraId="01BB0846"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Infertility (Fertility) Treatment</w:t>
            </w:r>
          </w:p>
        </w:tc>
        <w:tc>
          <w:tcPr>
            <w:tcW w:w="2880" w:type="dxa"/>
            <w:hideMark/>
          </w:tcPr>
          <w:p w14:paraId="7F390845"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Ambulatory</w:t>
            </w:r>
          </w:p>
        </w:tc>
        <w:tc>
          <w:tcPr>
            <w:tcW w:w="1800" w:type="dxa"/>
            <w:hideMark/>
          </w:tcPr>
          <w:p w14:paraId="49FF2AAA"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 xml:space="preserve">Pgs. 23–24 </w:t>
            </w:r>
          </w:p>
        </w:tc>
        <w:tc>
          <w:tcPr>
            <w:tcW w:w="1260" w:type="dxa"/>
            <w:hideMark/>
          </w:tcPr>
          <w:p w14:paraId="5D14A661" w14:textId="5FC8824F" w:rsidR="00E83AC6" w:rsidRPr="0027451D" w:rsidRDefault="00E83AC6" w:rsidP="00E83AC6">
            <w:pPr>
              <w:spacing w:after="0" w:line="240" w:lineRule="auto"/>
              <w:contextualSpacing/>
              <w:jc w:val="center"/>
              <w:rPr>
                <w:rFonts w:cstheme="minorHAnsi"/>
                <w:sz w:val="20"/>
                <w:szCs w:val="20"/>
              </w:rPr>
            </w:pPr>
            <w:r w:rsidRPr="00420144">
              <w:rPr>
                <w:rFonts w:cstheme="minorHAnsi"/>
                <w:sz w:val="20"/>
                <w:szCs w:val="20"/>
              </w:rPr>
              <w:t>Yes</w:t>
            </w:r>
          </w:p>
        </w:tc>
      </w:tr>
      <w:tr w:rsidR="00E83AC6" w:rsidRPr="0027451D" w14:paraId="58A2D040" w14:textId="77777777" w:rsidTr="001D0942">
        <w:tc>
          <w:tcPr>
            <w:tcW w:w="535" w:type="dxa"/>
            <w:hideMark/>
          </w:tcPr>
          <w:p w14:paraId="35339E83" w14:textId="77777777" w:rsidR="00E83AC6" w:rsidRPr="0027451D" w:rsidRDefault="00E83AC6" w:rsidP="00E83AC6">
            <w:pPr>
              <w:spacing w:after="0" w:line="240" w:lineRule="auto"/>
              <w:contextualSpacing/>
              <w:jc w:val="center"/>
              <w:rPr>
                <w:rFonts w:cstheme="minorHAnsi"/>
                <w:sz w:val="20"/>
                <w:szCs w:val="20"/>
              </w:rPr>
            </w:pPr>
            <w:r w:rsidRPr="0027451D">
              <w:rPr>
                <w:rFonts w:cstheme="minorHAnsi"/>
                <w:sz w:val="20"/>
                <w:szCs w:val="20"/>
              </w:rPr>
              <w:t>7</w:t>
            </w:r>
          </w:p>
        </w:tc>
        <w:tc>
          <w:tcPr>
            <w:tcW w:w="4320" w:type="dxa"/>
            <w:gridSpan w:val="2"/>
            <w:hideMark/>
          </w:tcPr>
          <w:p w14:paraId="1854DD16"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Outpatient Facility Fee (e.g., Ambulatory Surgery Center)</w:t>
            </w:r>
          </w:p>
        </w:tc>
        <w:tc>
          <w:tcPr>
            <w:tcW w:w="2880" w:type="dxa"/>
            <w:hideMark/>
          </w:tcPr>
          <w:p w14:paraId="0AB25223"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Ambulatory</w:t>
            </w:r>
          </w:p>
        </w:tc>
        <w:tc>
          <w:tcPr>
            <w:tcW w:w="1800" w:type="dxa"/>
            <w:hideMark/>
          </w:tcPr>
          <w:p w14:paraId="7605C494"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Pg. 21</w:t>
            </w:r>
          </w:p>
        </w:tc>
        <w:tc>
          <w:tcPr>
            <w:tcW w:w="1260" w:type="dxa"/>
            <w:hideMark/>
          </w:tcPr>
          <w:p w14:paraId="565366FD" w14:textId="2A3BF5B4" w:rsidR="00E83AC6" w:rsidRPr="0027451D" w:rsidRDefault="00E83AC6" w:rsidP="00E83AC6">
            <w:pPr>
              <w:spacing w:after="0" w:line="240" w:lineRule="auto"/>
              <w:contextualSpacing/>
              <w:jc w:val="center"/>
              <w:rPr>
                <w:rFonts w:cstheme="minorHAnsi"/>
                <w:sz w:val="20"/>
                <w:szCs w:val="20"/>
              </w:rPr>
            </w:pPr>
            <w:r w:rsidRPr="00420144">
              <w:rPr>
                <w:rFonts w:cstheme="minorHAnsi"/>
                <w:sz w:val="20"/>
                <w:szCs w:val="20"/>
              </w:rPr>
              <w:t>Yes</w:t>
            </w:r>
          </w:p>
        </w:tc>
      </w:tr>
      <w:tr w:rsidR="00E83AC6" w:rsidRPr="0027451D" w14:paraId="7C92D11B" w14:textId="77777777" w:rsidTr="001D0942">
        <w:tc>
          <w:tcPr>
            <w:tcW w:w="535" w:type="dxa"/>
            <w:hideMark/>
          </w:tcPr>
          <w:p w14:paraId="791C0701" w14:textId="77777777" w:rsidR="00E83AC6" w:rsidRPr="0027451D" w:rsidRDefault="00E83AC6" w:rsidP="00E83AC6">
            <w:pPr>
              <w:spacing w:after="0" w:line="240" w:lineRule="auto"/>
              <w:contextualSpacing/>
              <w:jc w:val="center"/>
              <w:rPr>
                <w:rFonts w:cstheme="minorHAnsi"/>
                <w:sz w:val="20"/>
                <w:szCs w:val="20"/>
              </w:rPr>
            </w:pPr>
            <w:r w:rsidRPr="0027451D">
              <w:rPr>
                <w:rFonts w:cstheme="minorHAnsi"/>
                <w:sz w:val="20"/>
                <w:szCs w:val="20"/>
              </w:rPr>
              <w:t>8</w:t>
            </w:r>
          </w:p>
        </w:tc>
        <w:tc>
          <w:tcPr>
            <w:tcW w:w="4320" w:type="dxa"/>
            <w:gridSpan w:val="2"/>
            <w:hideMark/>
          </w:tcPr>
          <w:p w14:paraId="4345B6D0"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Outpatient Surgery Physician/Surgical Services (Ambulatory Patient Services)</w:t>
            </w:r>
          </w:p>
        </w:tc>
        <w:tc>
          <w:tcPr>
            <w:tcW w:w="2880" w:type="dxa"/>
            <w:hideMark/>
          </w:tcPr>
          <w:p w14:paraId="6483105E"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Ambulatory</w:t>
            </w:r>
          </w:p>
        </w:tc>
        <w:tc>
          <w:tcPr>
            <w:tcW w:w="1800" w:type="dxa"/>
            <w:hideMark/>
          </w:tcPr>
          <w:p w14:paraId="1317D8F1"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Pgs. 15–16</w:t>
            </w:r>
          </w:p>
        </w:tc>
        <w:tc>
          <w:tcPr>
            <w:tcW w:w="1260" w:type="dxa"/>
            <w:hideMark/>
          </w:tcPr>
          <w:p w14:paraId="14EA5385" w14:textId="594DCE89" w:rsidR="00E83AC6" w:rsidRPr="0027451D" w:rsidRDefault="00E83AC6" w:rsidP="00E83AC6">
            <w:pPr>
              <w:spacing w:after="0" w:line="240" w:lineRule="auto"/>
              <w:contextualSpacing/>
              <w:jc w:val="center"/>
              <w:rPr>
                <w:rFonts w:cstheme="minorHAnsi"/>
                <w:sz w:val="20"/>
                <w:szCs w:val="20"/>
              </w:rPr>
            </w:pPr>
            <w:r w:rsidRPr="00420144">
              <w:rPr>
                <w:rFonts w:cstheme="minorHAnsi"/>
                <w:sz w:val="20"/>
                <w:szCs w:val="20"/>
              </w:rPr>
              <w:t>Yes</w:t>
            </w:r>
          </w:p>
        </w:tc>
      </w:tr>
      <w:tr w:rsidR="00E83AC6" w:rsidRPr="0027451D" w14:paraId="1364BC96" w14:textId="77777777" w:rsidTr="001D0942">
        <w:tc>
          <w:tcPr>
            <w:tcW w:w="535" w:type="dxa"/>
            <w:hideMark/>
          </w:tcPr>
          <w:p w14:paraId="276CF711" w14:textId="77777777" w:rsidR="00E83AC6" w:rsidRPr="0027451D" w:rsidRDefault="00E83AC6" w:rsidP="00E83AC6">
            <w:pPr>
              <w:spacing w:after="0" w:line="240" w:lineRule="auto"/>
              <w:contextualSpacing/>
              <w:jc w:val="center"/>
              <w:rPr>
                <w:rFonts w:cstheme="minorHAnsi"/>
                <w:sz w:val="20"/>
                <w:szCs w:val="20"/>
              </w:rPr>
            </w:pPr>
            <w:r w:rsidRPr="0027451D">
              <w:rPr>
                <w:rFonts w:cstheme="minorHAnsi"/>
                <w:sz w:val="20"/>
                <w:szCs w:val="20"/>
              </w:rPr>
              <w:t>9</w:t>
            </w:r>
          </w:p>
        </w:tc>
        <w:tc>
          <w:tcPr>
            <w:tcW w:w="4320" w:type="dxa"/>
            <w:gridSpan w:val="2"/>
            <w:hideMark/>
          </w:tcPr>
          <w:p w14:paraId="1A4EFD34"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Private-Duty Nursing</w:t>
            </w:r>
          </w:p>
        </w:tc>
        <w:tc>
          <w:tcPr>
            <w:tcW w:w="2880" w:type="dxa"/>
            <w:hideMark/>
          </w:tcPr>
          <w:p w14:paraId="635465F1"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Ambulatory</w:t>
            </w:r>
          </w:p>
        </w:tc>
        <w:tc>
          <w:tcPr>
            <w:tcW w:w="1800" w:type="dxa"/>
            <w:hideMark/>
          </w:tcPr>
          <w:p w14:paraId="37D7B547"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Pgs. 17 &amp; 34</w:t>
            </w:r>
          </w:p>
        </w:tc>
        <w:tc>
          <w:tcPr>
            <w:tcW w:w="1260" w:type="dxa"/>
            <w:hideMark/>
          </w:tcPr>
          <w:p w14:paraId="69523FC1" w14:textId="42666906" w:rsidR="00E83AC6" w:rsidRPr="0027451D" w:rsidRDefault="00E83AC6" w:rsidP="00E83AC6">
            <w:pPr>
              <w:spacing w:after="0" w:line="240" w:lineRule="auto"/>
              <w:contextualSpacing/>
              <w:jc w:val="center"/>
              <w:rPr>
                <w:rFonts w:cstheme="minorHAnsi"/>
                <w:sz w:val="20"/>
                <w:szCs w:val="20"/>
              </w:rPr>
            </w:pPr>
            <w:r>
              <w:rPr>
                <w:rFonts w:cstheme="minorHAnsi"/>
                <w:sz w:val="20"/>
                <w:szCs w:val="20"/>
              </w:rPr>
              <w:t>No</w:t>
            </w:r>
          </w:p>
        </w:tc>
      </w:tr>
      <w:tr w:rsidR="00E83AC6" w:rsidRPr="0027451D" w14:paraId="07F1506A" w14:textId="77777777" w:rsidTr="001D0942">
        <w:tc>
          <w:tcPr>
            <w:tcW w:w="535" w:type="dxa"/>
            <w:hideMark/>
          </w:tcPr>
          <w:p w14:paraId="1AA3886F" w14:textId="77777777" w:rsidR="00E83AC6" w:rsidRPr="0027451D" w:rsidRDefault="00E83AC6" w:rsidP="00E83AC6">
            <w:pPr>
              <w:spacing w:after="0" w:line="240" w:lineRule="auto"/>
              <w:contextualSpacing/>
              <w:jc w:val="center"/>
              <w:rPr>
                <w:rFonts w:cstheme="minorHAnsi"/>
                <w:sz w:val="20"/>
                <w:szCs w:val="20"/>
              </w:rPr>
            </w:pPr>
            <w:r w:rsidRPr="0027451D">
              <w:rPr>
                <w:rFonts w:cstheme="minorHAnsi"/>
                <w:sz w:val="20"/>
                <w:szCs w:val="20"/>
              </w:rPr>
              <w:t>10</w:t>
            </w:r>
          </w:p>
        </w:tc>
        <w:tc>
          <w:tcPr>
            <w:tcW w:w="4320" w:type="dxa"/>
            <w:gridSpan w:val="2"/>
            <w:hideMark/>
          </w:tcPr>
          <w:p w14:paraId="0EB5B7CF"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Prosthetics/Orthotics</w:t>
            </w:r>
          </w:p>
        </w:tc>
        <w:tc>
          <w:tcPr>
            <w:tcW w:w="2880" w:type="dxa"/>
            <w:hideMark/>
          </w:tcPr>
          <w:p w14:paraId="6C593D7D"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Ambulatory</w:t>
            </w:r>
          </w:p>
        </w:tc>
        <w:tc>
          <w:tcPr>
            <w:tcW w:w="1800" w:type="dxa"/>
            <w:hideMark/>
          </w:tcPr>
          <w:p w14:paraId="3698D494"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Pg. 13</w:t>
            </w:r>
          </w:p>
        </w:tc>
        <w:tc>
          <w:tcPr>
            <w:tcW w:w="1260" w:type="dxa"/>
            <w:hideMark/>
          </w:tcPr>
          <w:p w14:paraId="20200876" w14:textId="2BBD4E82" w:rsidR="00E83AC6" w:rsidRPr="0027451D" w:rsidRDefault="00E83AC6" w:rsidP="00E83AC6">
            <w:pPr>
              <w:spacing w:after="0" w:line="240" w:lineRule="auto"/>
              <w:contextualSpacing/>
              <w:jc w:val="center"/>
              <w:rPr>
                <w:rFonts w:cstheme="minorHAnsi"/>
                <w:sz w:val="20"/>
                <w:szCs w:val="20"/>
              </w:rPr>
            </w:pPr>
            <w:r w:rsidRPr="00420144">
              <w:rPr>
                <w:rFonts w:cstheme="minorHAnsi"/>
                <w:sz w:val="20"/>
                <w:szCs w:val="20"/>
              </w:rPr>
              <w:t>Yes</w:t>
            </w:r>
          </w:p>
        </w:tc>
      </w:tr>
      <w:tr w:rsidR="00E83AC6" w:rsidRPr="0027451D" w14:paraId="3013975A" w14:textId="77777777" w:rsidTr="001D0942">
        <w:tc>
          <w:tcPr>
            <w:tcW w:w="535" w:type="dxa"/>
            <w:hideMark/>
          </w:tcPr>
          <w:p w14:paraId="4FA6B92A" w14:textId="77777777" w:rsidR="00E83AC6" w:rsidRPr="0027451D" w:rsidRDefault="00E83AC6" w:rsidP="00E83AC6">
            <w:pPr>
              <w:spacing w:after="0" w:line="240" w:lineRule="auto"/>
              <w:contextualSpacing/>
              <w:jc w:val="center"/>
              <w:rPr>
                <w:rFonts w:cstheme="minorHAnsi"/>
                <w:sz w:val="20"/>
                <w:szCs w:val="20"/>
              </w:rPr>
            </w:pPr>
            <w:r w:rsidRPr="0027451D">
              <w:rPr>
                <w:rFonts w:cstheme="minorHAnsi"/>
                <w:sz w:val="20"/>
                <w:szCs w:val="20"/>
              </w:rPr>
              <w:t>11</w:t>
            </w:r>
          </w:p>
        </w:tc>
        <w:tc>
          <w:tcPr>
            <w:tcW w:w="4320" w:type="dxa"/>
            <w:gridSpan w:val="2"/>
            <w:hideMark/>
          </w:tcPr>
          <w:p w14:paraId="4A1A651C"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Sterilization (vasectomy men)</w:t>
            </w:r>
          </w:p>
        </w:tc>
        <w:tc>
          <w:tcPr>
            <w:tcW w:w="2880" w:type="dxa"/>
            <w:hideMark/>
          </w:tcPr>
          <w:p w14:paraId="71A5CFBE"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Ambulatory</w:t>
            </w:r>
          </w:p>
        </w:tc>
        <w:tc>
          <w:tcPr>
            <w:tcW w:w="1800" w:type="dxa"/>
            <w:hideMark/>
          </w:tcPr>
          <w:p w14:paraId="011F8D6F"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Pg. 10</w:t>
            </w:r>
          </w:p>
        </w:tc>
        <w:tc>
          <w:tcPr>
            <w:tcW w:w="1260" w:type="dxa"/>
            <w:hideMark/>
          </w:tcPr>
          <w:p w14:paraId="328193E5" w14:textId="32827C16" w:rsidR="00E83AC6" w:rsidRPr="0027451D" w:rsidRDefault="00E83AC6" w:rsidP="00E83AC6">
            <w:pPr>
              <w:spacing w:after="0" w:line="240" w:lineRule="auto"/>
              <w:contextualSpacing/>
              <w:jc w:val="center"/>
              <w:rPr>
                <w:rFonts w:cstheme="minorHAnsi"/>
                <w:sz w:val="20"/>
                <w:szCs w:val="20"/>
              </w:rPr>
            </w:pPr>
            <w:r>
              <w:rPr>
                <w:rFonts w:cstheme="minorHAnsi"/>
                <w:sz w:val="20"/>
                <w:szCs w:val="20"/>
              </w:rPr>
              <w:t>No</w:t>
            </w:r>
          </w:p>
        </w:tc>
      </w:tr>
      <w:tr w:rsidR="00E83AC6" w:rsidRPr="0027451D" w14:paraId="50435C3C" w14:textId="77777777" w:rsidTr="001D0942">
        <w:tc>
          <w:tcPr>
            <w:tcW w:w="535" w:type="dxa"/>
            <w:tcBorders>
              <w:bottom w:val="single" w:sz="24" w:space="0" w:color="auto"/>
            </w:tcBorders>
            <w:hideMark/>
          </w:tcPr>
          <w:p w14:paraId="7AA230E5" w14:textId="77777777" w:rsidR="00E83AC6" w:rsidRPr="0027451D" w:rsidRDefault="00E83AC6" w:rsidP="00E83AC6">
            <w:pPr>
              <w:spacing w:after="0" w:line="240" w:lineRule="auto"/>
              <w:contextualSpacing/>
              <w:jc w:val="center"/>
              <w:rPr>
                <w:rFonts w:cstheme="minorHAnsi"/>
                <w:sz w:val="20"/>
                <w:szCs w:val="20"/>
              </w:rPr>
            </w:pPr>
            <w:r w:rsidRPr="0027451D">
              <w:rPr>
                <w:rFonts w:cstheme="minorHAnsi"/>
                <w:sz w:val="20"/>
                <w:szCs w:val="20"/>
              </w:rPr>
              <w:t>12</w:t>
            </w:r>
          </w:p>
        </w:tc>
        <w:tc>
          <w:tcPr>
            <w:tcW w:w="4320" w:type="dxa"/>
            <w:gridSpan w:val="2"/>
            <w:tcBorders>
              <w:bottom w:val="single" w:sz="24" w:space="0" w:color="auto"/>
            </w:tcBorders>
            <w:hideMark/>
          </w:tcPr>
          <w:p w14:paraId="3B3AB78B"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Temporomandibular Joint Disorder (TMJ)</w:t>
            </w:r>
          </w:p>
        </w:tc>
        <w:tc>
          <w:tcPr>
            <w:tcW w:w="2880" w:type="dxa"/>
            <w:tcBorders>
              <w:bottom w:val="single" w:sz="24" w:space="0" w:color="auto"/>
            </w:tcBorders>
            <w:hideMark/>
          </w:tcPr>
          <w:p w14:paraId="56A01268"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Ambulatory</w:t>
            </w:r>
          </w:p>
        </w:tc>
        <w:tc>
          <w:tcPr>
            <w:tcW w:w="1800" w:type="dxa"/>
            <w:tcBorders>
              <w:bottom w:val="single" w:sz="24" w:space="0" w:color="auto"/>
            </w:tcBorders>
            <w:hideMark/>
          </w:tcPr>
          <w:p w14:paraId="55EF017D"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Pgs. 13 &amp; 24</w:t>
            </w:r>
          </w:p>
        </w:tc>
        <w:tc>
          <w:tcPr>
            <w:tcW w:w="1260" w:type="dxa"/>
            <w:tcBorders>
              <w:bottom w:val="single" w:sz="24" w:space="0" w:color="auto"/>
            </w:tcBorders>
            <w:hideMark/>
          </w:tcPr>
          <w:p w14:paraId="4D18ECDB" w14:textId="0E625FD3" w:rsidR="00E83AC6" w:rsidRPr="0027451D" w:rsidRDefault="00E83AC6" w:rsidP="00E83AC6">
            <w:pPr>
              <w:spacing w:after="0" w:line="240" w:lineRule="auto"/>
              <w:contextualSpacing/>
              <w:jc w:val="center"/>
              <w:rPr>
                <w:rFonts w:cstheme="minorHAnsi"/>
                <w:sz w:val="20"/>
                <w:szCs w:val="20"/>
              </w:rPr>
            </w:pPr>
            <w:r w:rsidRPr="00420144">
              <w:rPr>
                <w:rFonts w:cstheme="minorHAnsi"/>
                <w:sz w:val="20"/>
                <w:szCs w:val="20"/>
              </w:rPr>
              <w:t>Yes</w:t>
            </w:r>
          </w:p>
        </w:tc>
      </w:tr>
      <w:tr w:rsidR="00E83AC6" w:rsidRPr="0027451D" w14:paraId="23552A32" w14:textId="77777777" w:rsidTr="001D0942">
        <w:tc>
          <w:tcPr>
            <w:tcW w:w="535" w:type="dxa"/>
            <w:tcBorders>
              <w:top w:val="single" w:sz="24" w:space="0" w:color="auto"/>
            </w:tcBorders>
            <w:hideMark/>
          </w:tcPr>
          <w:p w14:paraId="433638FF" w14:textId="77777777" w:rsidR="00E83AC6" w:rsidRPr="0027451D" w:rsidRDefault="00E83AC6" w:rsidP="00E83AC6">
            <w:pPr>
              <w:spacing w:after="0" w:line="240" w:lineRule="auto"/>
              <w:contextualSpacing/>
              <w:jc w:val="center"/>
              <w:rPr>
                <w:rFonts w:cstheme="minorHAnsi"/>
                <w:sz w:val="20"/>
                <w:szCs w:val="20"/>
              </w:rPr>
            </w:pPr>
            <w:r w:rsidRPr="0027451D">
              <w:rPr>
                <w:rFonts w:cstheme="minorHAnsi"/>
                <w:sz w:val="20"/>
                <w:szCs w:val="20"/>
              </w:rPr>
              <w:t>13</w:t>
            </w:r>
          </w:p>
        </w:tc>
        <w:tc>
          <w:tcPr>
            <w:tcW w:w="4320" w:type="dxa"/>
            <w:gridSpan w:val="2"/>
            <w:tcBorders>
              <w:top w:val="single" w:sz="24" w:space="0" w:color="auto"/>
            </w:tcBorders>
            <w:hideMark/>
          </w:tcPr>
          <w:p w14:paraId="12356841"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Emergency Room Services</w:t>
            </w:r>
            <w:r w:rsidRPr="0027451D">
              <w:rPr>
                <w:rFonts w:cstheme="minorHAnsi"/>
                <w:sz w:val="20"/>
                <w:szCs w:val="20"/>
              </w:rPr>
              <w:br/>
              <w:t>(Includes MH/SUD Emergency)</w:t>
            </w:r>
          </w:p>
        </w:tc>
        <w:tc>
          <w:tcPr>
            <w:tcW w:w="2880" w:type="dxa"/>
            <w:tcBorders>
              <w:top w:val="single" w:sz="24" w:space="0" w:color="auto"/>
            </w:tcBorders>
            <w:hideMark/>
          </w:tcPr>
          <w:p w14:paraId="25ED4262"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Emergency services</w:t>
            </w:r>
          </w:p>
        </w:tc>
        <w:tc>
          <w:tcPr>
            <w:tcW w:w="1800" w:type="dxa"/>
            <w:tcBorders>
              <w:top w:val="single" w:sz="24" w:space="0" w:color="auto"/>
            </w:tcBorders>
            <w:hideMark/>
          </w:tcPr>
          <w:p w14:paraId="1A1868FE"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Pg. 7</w:t>
            </w:r>
          </w:p>
        </w:tc>
        <w:tc>
          <w:tcPr>
            <w:tcW w:w="1260" w:type="dxa"/>
            <w:tcBorders>
              <w:top w:val="single" w:sz="24" w:space="0" w:color="auto"/>
            </w:tcBorders>
            <w:hideMark/>
          </w:tcPr>
          <w:p w14:paraId="3580A560" w14:textId="6F02E6BC" w:rsidR="00E83AC6" w:rsidRPr="0027451D" w:rsidRDefault="00E83AC6" w:rsidP="00E83AC6">
            <w:pPr>
              <w:spacing w:after="0" w:line="240" w:lineRule="auto"/>
              <w:contextualSpacing/>
              <w:jc w:val="center"/>
              <w:rPr>
                <w:rFonts w:cstheme="minorHAnsi"/>
                <w:sz w:val="20"/>
                <w:szCs w:val="20"/>
              </w:rPr>
            </w:pPr>
            <w:r w:rsidRPr="00420144">
              <w:rPr>
                <w:rFonts w:cstheme="minorHAnsi"/>
                <w:sz w:val="20"/>
                <w:szCs w:val="20"/>
              </w:rPr>
              <w:t>Yes</w:t>
            </w:r>
          </w:p>
        </w:tc>
      </w:tr>
      <w:tr w:rsidR="00E83AC6" w:rsidRPr="0027451D" w14:paraId="4F8CE7DB" w14:textId="77777777" w:rsidTr="001D0942">
        <w:tc>
          <w:tcPr>
            <w:tcW w:w="535" w:type="dxa"/>
            <w:tcBorders>
              <w:bottom w:val="single" w:sz="24" w:space="0" w:color="auto"/>
            </w:tcBorders>
            <w:hideMark/>
          </w:tcPr>
          <w:p w14:paraId="15407D3C" w14:textId="77777777" w:rsidR="00E83AC6" w:rsidRPr="0027451D" w:rsidRDefault="00E83AC6" w:rsidP="00E83AC6">
            <w:pPr>
              <w:spacing w:after="0" w:line="240" w:lineRule="auto"/>
              <w:contextualSpacing/>
              <w:jc w:val="center"/>
              <w:rPr>
                <w:rFonts w:cstheme="minorHAnsi"/>
                <w:sz w:val="20"/>
                <w:szCs w:val="20"/>
              </w:rPr>
            </w:pPr>
            <w:r w:rsidRPr="0027451D">
              <w:rPr>
                <w:rFonts w:cstheme="minorHAnsi"/>
                <w:sz w:val="20"/>
                <w:szCs w:val="20"/>
              </w:rPr>
              <w:t>14</w:t>
            </w:r>
          </w:p>
        </w:tc>
        <w:tc>
          <w:tcPr>
            <w:tcW w:w="4320" w:type="dxa"/>
            <w:gridSpan w:val="2"/>
            <w:tcBorders>
              <w:bottom w:val="single" w:sz="24" w:space="0" w:color="auto"/>
            </w:tcBorders>
            <w:hideMark/>
          </w:tcPr>
          <w:p w14:paraId="66111BB2"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Emergency Transportation/ Ambulance</w:t>
            </w:r>
          </w:p>
        </w:tc>
        <w:tc>
          <w:tcPr>
            <w:tcW w:w="2880" w:type="dxa"/>
            <w:tcBorders>
              <w:bottom w:val="single" w:sz="24" w:space="0" w:color="auto"/>
            </w:tcBorders>
            <w:hideMark/>
          </w:tcPr>
          <w:p w14:paraId="39605EA5"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Emergency services</w:t>
            </w:r>
          </w:p>
        </w:tc>
        <w:tc>
          <w:tcPr>
            <w:tcW w:w="1800" w:type="dxa"/>
            <w:tcBorders>
              <w:bottom w:val="single" w:sz="24" w:space="0" w:color="auto"/>
            </w:tcBorders>
            <w:hideMark/>
          </w:tcPr>
          <w:p w14:paraId="411BB7C2"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Pgs. 4 &amp; 17</w:t>
            </w:r>
          </w:p>
        </w:tc>
        <w:tc>
          <w:tcPr>
            <w:tcW w:w="1260" w:type="dxa"/>
            <w:tcBorders>
              <w:bottom w:val="single" w:sz="24" w:space="0" w:color="auto"/>
            </w:tcBorders>
            <w:hideMark/>
          </w:tcPr>
          <w:p w14:paraId="5F6562D1" w14:textId="5D5AA644" w:rsidR="00E83AC6" w:rsidRPr="0027451D" w:rsidRDefault="00E83AC6" w:rsidP="00E83AC6">
            <w:pPr>
              <w:spacing w:after="0" w:line="240" w:lineRule="auto"/>
              <w:contextualSpacing/>
              <w:jc w:val="center"/>
              <w:rPr>
                <w:rFonts w:cstheme="minorHAnsi"/>
                <w:sz w:val="20"/>
                <w:szCs w:val="20"/>
              </w:rPr>
            </w:pPr>
            <w:r w:rsidRPr="00420144">
              <w:rPr>
                <w:rFonts w:cstheme="minorHAnsi"/>
                <w:sz w:val="20"/>
                <w:szCs w:val="20"/>
              </w:rPr>
              <w:t>Yes</w:t>
            </w:r>
          </w:p>
        </w:tc>
      </w:tr>
      <w:tr w:rsidR="00E83AC6" w:rsidRPr="0027451D" w14:paraId="01FCDE7C" w14:textId="77777777" w:rsidTr="001D0942">
        <w:tc>
          <w:tcPr>
            <w:tcW w:w="535" w:type="dxa"/>
            <w:tcBorders>
              <w:top w:val="single" w:sz="24" w:space="0" w:color="auto"/>
            </w:tcBorders>
            <w:hideMark/>
          </w:tcPr>
          <w:p w14:paraId="6BA7A708" w14:textId="77777777" w:rsidR="00E83AC6" w:rsidRPr="0027451D" w:rsidRDefault="00E83AC6" w:rsidP="00E83AC6">
            <w:pPr>
              <w:spacing w:after="0" w:line="240" w:lineRule="auto"/>
              <w:contextualSpacing/>
              <w:jc w:val="center"/>
              <w:rPr>
                <w:rFonts w:cstheme="minorHAnsi"/>
                <w:sz w:val="20"/>
                <w:szCs w:val="20"/>
              </w:rPr>
            </w:pPr>
            <w:r w:rsidRPr="0027451D">
              <w:rPr>
                <w:rFonts w:cstheme="minorHAnsi"/>
                <w:sz w:val="20"/>
                <w:szCs w:val="20"/>
              </w:rPr>
              <w:lastRenderedPageBreak/>
              <w:t>15</w:t>
            </w:r>
          </w:p>
        </w:tc>
        <w:tc>
          <w:tcPr>
            <w:tcW w:w="4320" w:type="dxa"/>
            <w:gridSpan w:val="2"/>
            <w:tcBorders>
              <w:top w:val="single" w:sz="24" w:space="0" w:color="auto"/>
            </w:tcBorders>
            <w:hideMark/>
          </w:tcPr>
          <w:p w14:paraId="19BFBC05"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Bariatric Surgery (Obesity)</w:t>
            </w:r>
          </w:p>
        </w:tc>
        <w:tc>
          <w:tcPr>
            <w:tcW w:w="2880" w:type="dxa"/>
            <w:tcBorders>
              <w:top w:val="single" w:sz="24" w:space="0" w:color="auto"/>
            </w:tcBorders>
            <w:hideMark/>
          </w:tcPr>
          <w:p w14:paraId="6B9CC4AF"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Hospitalization</w:t>
            </w:r>
          </w:p>
        </w:tc>
        <w:tc>
          <w:tcPr>
            <w:tcW w:w="1800" w:type="dxa"/>
            <w:tcBorders>
              <w:top w:val="single" w:sz="24" w:space="0" w:color="auto"/>
            </w:tcBorders>
            <w:hideMark/>
          </w:tcPr>
          <w:p w14:paraId="7832689A"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Pg. 21</w:t>
            </w:r>
          </w:p>
        </w:tc>
        <w:tc>
          <w:tcPr>
            <w:tcW w:w="1260" w:type="dxa"/>
            <w:tcBorders>
              <w:top w:val="single" w:sz="24" w:space="0" w:color="auto"/>
            </w:tcBorders>
            <w:hideMark/>
          </w:tcPr>
          <w:p w14:paraId="40E3E60A" w14:textId="79A97529" w:rsidR="00E83AC6" w:rsidRPr="0027451D" w:rsidRDefault="00E83AC6" w:rsidP="00E83AC6">
            <w:pPr>
              <w:spacing w:after="0" w:line="240" w:lineRule="auto"/>
              <w:contextualSpacing/>
              <w:jc w:val="center"/>
              <w:rPr>
                <w:rFonts w:cstheme="minorHAnsi"/>
                <w:sz w:val="20"/>
                <w:szCs w:val="20"/>
              </w:rPr>
            </w:pPr>
            <w:r w:rsidRPr="00420144">
              <w:rPr>
                <w:rFonts w:cstheme="minorHAnsi"/>
                <w:sz w:val="20"/>
                <w:szCs w:val="20"/>
              </w:rPr>
              <w:t>Yes</w:t>
            </w:r>
          </w:p>
        </w:tc>
      </w:tr>
      <w:tr w:rsidR="00E83AC6" w:rsidRPr="0027451D" w14:paraId="388578D1" w14:textId="77777777" w:rsidTr="001D0942">
        <w:tc>
          <w:tcPr>
            <w:tcW w:w="535" w:type="dxa"/>
            <w:hideMark/>
          </w:tcPr>
          <w:p w14:paraId="5CEFEE26" w14:textId="77777777" w:rsidR="00E83AC6" w:rsidRPr="0027451D" w:rsidRDefault="00E83AC6" w:rsidP="00E83AC6">
            <w:pPr>
              <w:spacing w:after="0" w:line="240" w:lineRule="auto"/>
              <w:contextualSpacing/>
              <w:jc w:val="center"/>
              <w:rPr>
                <w:rFonts w:cstheme="minorHAnsi"/>
                <w:sz w:val="20"/>
                <w:szCs w:val="20"/>
              </w:rPr>
            </w:pPr>
            <w:r w:rsidRPr="0027451D">
              <w:rPr>
                <w:rFonts w:cstheme="minorHAnsi"/>
                <w:sz w:val="20"/>
                <w:szCs w:val="20"/>
              </w:rPr>
              <w:t>16</w:t>
            </w:r>
          </w:p>
        </w:tc>
        <w:tc>
          <w:tcPr>
            <w:tcW w:w="4320" w:type="dxa"/>
            <w:gridSpan w:val="2"/>
            <w:hideMark/>
          </w:tcPr>
          <w:p w14:paraId="7B8FFCFF"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Breast Reconstruction After Mastectomy</w:t>
            </w:r>
          </w:p>
        </w:tc>
        <w:tc>
          <w:tcPr>
            <w:tcW w:w="2880" w:type="dxa"/>
            <w:hideMark/>
          </w:tcPr>
          <w:p w14:paraId="5DE9C7A2"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Hospitalization</w:t>
            </w:r>
          </w:p>
        </w:tc>
        <w:tc>
          <w:tcPr>
            <w:tcW w:w="1800" w:type="dxa"/>
            <w:hideMark/>
          </w:tcPr>
          <w:p w14:paraId="6C9C7B93"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 xml:space="preserve">Pgs. 24–25 </w:t>
            </w:r>
          </w:p>
        </w:tc>
        <w:tc>
          <w:tcPr>
            <w:tcW w:w="1260" w:type="dxa"/>
          </w:tcPr>
          <w:p w14:paraId="4A3D9B8E" w14:textId="7500ACC3" w:rsidR="00E83AC6" w:rsidRPr="0027451D" w:rsidRDefault="00E83AC6" w:rsidP="00BE3056">
            <w:pPr>
              <w:spacing w:after="0" w:line="240" w:lineRule="auto"/>
              <w:contextualSpacing/>
              <w:jc w:val="center"/>
              <w:rPr>
                <w:rFonts w:cstheme="minorHAnsi"/>
                <w:sz w:val="20"/>
                <w:szCs w:val="20"/>
              </w:rPr>
            </w:pPr>
            <w:r w:rsidRPr="00420144">
              <w:rPr>
                <w:rFonts w:cstheme="minorHAnsi"/>
                <w:sz w:val="20"/>
                <w:szCs w:val="20"/>
              </w:rPr>
              <w:t>Yes</w:t>
            </w:r>
          </w:p>
        </w:tc>
      </w:tr>
      <w:tr w:rsidR="00E83AC6" w:rsidRPr="0027451D" w14:paraId="2B7B5E49" w14:textId="77777777" w:rsidTr="001D0942">
        <w:tc>
          <w:tcPr>
            <w:tcW w:w="535" w:type="dxa"/>
            <w:hideMark/>
          </w:tcPr>
          <w:p w14:paraId="7378C8C8" w14:textId="77777777" w:rsidR="00E83AC6" w:rsidRPr="0027451D" w:rsidRDefault="00E83AC6" w:rsidP="00E83AC6">
            <w:pPr>
              <w:spacing w:after="0" w:line="240" w:lineRule="auto"/>
              <w:contextualSpacing/>
              <w:jc w:val="center"/>
              <w:rPr>
                <w:rFonts w:cstheme="minorHAnsi"/>
                <w:sz w:val="20"/>
                <w:szCs w:val="20"/>
              </w:rPr>
            </w:pPr>
            <w:r w:rsidRPr="0027451D">
              <w:rPr>
                <w:rFonts w:cstheme="minorHAnsi"/>
                <w:sz w:val="20"/>
                <w:szCs w:val="20"/>
              </w:rPr>
              <w:t>17</w:t>
            </w:r>
          </w:p>
        </w:tc>
        <w:tc>
          <w:tcPr>
            <w:tcW w:w="4320" w:type="dxa"/>
            <w:gridSpan w:val="2"/>
            <w:hideMark/>
          </w:tcPr>
          <w:p w14:paraId="7BBB9F35"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Reconstructive Surgery</w:t>
            </w:r>
          </w:p>
        </w:tc>
        <w:tc>
          <w:tcPr>
            <w:tcW w:w="2880" w:type="dxa"/>
            <w:hideMark/>
          </w:tcPr>
          <w:p w14:paraId="67D7AC83"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Hospitalization</w:t>
            </w:r>
          </w:p>
        </w:tc>
        <w:tc>
          <w:tcPr>
            <w:tcW w:w="1800" w:type="dxa"/>
            <w:hideMark/>
          </w:tcPr>
          <w:p w14:paraId="58020BF5"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Pgs. 25–26 &amp; 35</w:t>
            </w:r>
          </w:p>
        </w:tc>
        <w:tc>
          <w:tcPr>
            <w:tcW w:w="1260" w:type="dxa"/>
            <w:hideMark/>
          </w:tcPr>
          <w:p w14:paraId="6191A532" w14:textId="35F0B33F" w:rsidR="00E83AC6" w:rsidRPr="0027451D" w:rsidRDefault="00E83AC6" w:rsidP="00E83AC6">
            <w:pPr>
              <w:spacing w:after="0" w:line="240" w:lineRule="auto"/>
              <w:contextualSpacing/>
              <w:jc w:val="center"/>
              <w:rPr>
                <w:rFonts w:cstheme="minorHAnsi"/>
                <w:sz w:val="20"/>
                <w:szCs w:val="20"/>
              </w:rPr>
            </w:pPr>
            <w:r w:rsidRPr="00420144">
              <w:rPr>
                <w:rFonts w:cstheme="minorHAnsi"/>
                <w:sz w:val="20"/>
                <w:szCs w:val="20"/>
              </w:rPr>
              <w:t>Yes</w:t>
            </w:r>
          </w:p>
        </w:tc>
      </w:tr>
      <w:tr w:rsidR="00E83AC6" w:rsidRPr="0027451D" w14:paraId="5AB82535" w14:textId="77777777" w:rsidTr="001D0942">
        <w:tc>
          <w:tcPr>
            <w:tcW w:w="535" w:type="dxa"/>
            <w:hideMark/>
          </w:tcPr>
          <w:p w14:paraId="36DCD84F" w14:textId="77777777" w:rsidR="00E83AC6" w:rsidRPr="0027451D" w:rsidRDefault="00E83AC6" w:rsidP="00E83AC6">
            <w:pPr>
              <w:spacing w:after="0" w:line="240" w:lineRule="auto"/>
              <w:contextualSpacing/>
              <w:jc w:val="center"/>
              <w:rPr>
                <w:rFonts w:cstheme="minorHAnsi"/>
                <w:sz w:val="20"/>
                <w:szCs w:val="20"/>
              </w:rPr>
            </w:pPr>
            <w:r w:rsidRPr="0027451D">
              <w:rPr>
                <w:rFonts w:cstheme="minorHAnsi"/>
                <w:sz w:val="20"/>
                <w:szCs w:val="20"/>
              </w:rPr>
              <w:t>18</w:t>
            </w:r>
          </w:p>
        </w:tc>
        <w:tc>
          <w:tcPr>
            <w:tcW w:w="4320" w:type="dxa"/>
            <w:gridSpan w:val="2"/>
            <w:hideMark/>
          </w:tcPr>
          <w:p w14:paraId="5163149B"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Inpatient Hospital Services (e.g., Hospital Stay)</w:t>
            </w:r>
          </w:p>
        </w:tc>
        <w:tc>
          <w:tcPr>
            <w:tcW w:w="2880" w:type="dxa"/>
            <w:hideMark/>
          </w:tcPr>
          <w:p w14:paraId="611A6A34"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Hospitalization</w:t>
            </w:r>
          </w:p>
        </w:tc>
        <w:tc>
          <w:tcPr>
            <w:tcW w:w="1800" w:type="dxa"/>
            <w:hideMark/>
          </w:tcPr>
          <w:p w14:paraId="4D693C4F"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Pg. 15</w:t>
            </w:r>
          </w:p>
        </w:tc>
        <w:tc>
          <w:tcPr>
            <w:tcW w:w="1260" w:type="dxa"/>
          </w:tcPr>
          <w:p w14:paraId="593B805C" w14:textId="6E193BD8" w:rsidR="00E83AC6" w:rsidRPr="0027451D" w:rsidRDefault="00E83AC6" w:rsidP="00E83AC6">
            <w:pPr>
              <w:spacing w:after="0" w:line="240" w:lineRule="auto"/>
              <w:contextualSpacing/>
              <w:jc w:val="center"/>
              <w:rPr>
                <w:rFonts w:cstheme="minorHAnsi"/>
                <w:sz w:val="20"/>
                <w:szCs w:val="20"/>
              </w:rPr>
            </w:pPr>
            <w:r w:rsidRPr="00420144">
              <w:rPr>
                <w:rFonts w:cstheme="minorHAnsi"/>
                <w:sz w:val="20"/>
                <w:szCs w:val="20"/>
              </w:rPr>
              <w:t>Yes</w:t>
            </w:r>
          </w:p>
        </w:tc>
      </w:tr>
      <w:tr w:rsidR="00E83AC6" w:rsidRPr="0027451D" w14:paraId="5A5F7944" w14:textId="77777777" w:rsidTr="001D0942">
        <w:tc>
          <w:tcPr>
            <w:tcW w:w="535" w:type="dxa"/>
            <w:hideMark/>
          </w:tcPr>
          <w:p w14:paraId="65784FA6" w14:textId="77777777" w:rsidR="00E83AC6" w:rsidRPr="0027451D" w:rsidRDefault="00E83AC6" w:rsidP="00E83AC6">
            <w:pPr>
              <w:spacing w:after="0" w:line="240" w:lineRule="auto"/>
              <w:contextualSpacing/>
              <w:jc w:val="center"/>
              <w:rPr>
                <w:rFonts w:cstheme="minorHAnsi"/>
                <w:sz w:val="20"/>
                <w:szCs w:val="20"/>
              </w:rPr>
            </w:pPr>
            <w:r w:rsidRPr="0027451D">
              <w:rPr>
                <w:rFonts w:cstheme="minorHAnsi"/>
                <w:sz w:val="20"/>
                <w:szCs w:val="20"/>
              </w:rPr>
              <w:t>19</w:t>
            </w:r>
          </w:p>
        </w:tc>
        <w:tc>
          <w:tcPr>
            <w:tcW w:w="4320" w:type="dxa"/>
            <w:gridSpan w:val="2"/>
            <w:hideMark/>
          </w:tcPr>
          <w:p w14:paraId="539474A3"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Skilled Nursing Facility</w:t>
            </w:r>
          </w:p>
        </w:tc>
        <w:tc>
          <w:tcPr>
            <w:tcW w:w="2880" w:type="dxa"/>
            <w:hideMark/>
          </w:tcPr>
          <w:p w14:paraId="014B692F"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Hospitalization</w:t>
            </w:r>
          </w:p>
        </w:tc>
        <w:tc>
          <w:tcPr>
            <w:tcW w:w="1800" w:type="dxa"/>
            <w:hideMark/>
          </w:tcPr>
          <w:p w14:paraId="450EECFE"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Pg. 21</w:t>
            </w:r>
          </w:p>
        </w:tc>
        <w:tc>
          <w:tcPr>
            <w:tcW w:w="1260" w:type="dxa"/>
          </w:tcPr>
          <w:p w14:paraId="68A69999" w14:textId="5919C401" w:rsidR="00E83AC6" w:rsidRPr="0027451D" w:rsidRDefault="00E83AC6" w:rsidP="00E83AC6">
            <w:pPr>
              <w:spacing w:after="0" w:line="240" w:lineRule="auto"/>
              <w:contextualSpacing/>
              <w:jc w:val="center"/>
              <w:rPr>
                <w:rFonts w:cstheme="minorHAnsi"/>
                <w:sz w:val="20"/>
                <w:szCs w:val="20"/>
              </w:rPr>
            </w:pPr>
            <w:r w:rsidRPr="00420144">
              <w:rPr>
                <w:rFonts w:cstheme="minorHAnsi"/>
                <w:sz w:val="20"/>
                <w:szCs w:val="20"/>
              </w:rPr>
              <w:t>Yes</w:t>
            </w:r>
          </w:p>
        </w:tc>
      </w:tr>
      <w:tr w:rsidR="00E83AC6" w:rsidRPr="0027451D" w14:paraId="288BCA43" w14:textId="77777777" w:rsidTr="001D0942">
        <w:tc>
          <w:tcPr>
            <w:tcW w:w="535" w:type="dxa"/>
            <w:tcBorders>
              <w:bottom w:val="single" w:sz="24" w:space="0" w:color="auto"/>
            </w:tcBorders>
            <w:hideMark/>
          </w:tcPr>
          <w:p w14:paraId="1BBC1B1E" w14:textId="77777777" w:rsidR="00E83AC6" w:rsidRPr="0027451D" w:rsidRDefault="00E83AC6" w:rsidP="00E83AC6">
            <w:pPr>
              <w:spacing w:after="0" w:line="240" w:lineRule="auto"/>
              <w:contextualSpacing/>
              <w:jc w:val="center"/>
              <w:rPr>
                <w:rFonts w:cstheme="minorHAnsi"/>
                <w:sz w:val="20"/>
                <w:szCs w:val="20"/>
              </w:rPr>
            </w:pPr>
            <w:r w:rsidRPr="0027451D">
              <w:rPr>
                <w:rFonts w:cstheme="minorHAnsi"/>
                <w:sz w:val="20"/>
                <w:szCs w:val="20"/>
              </w:rPr>
              <w:t>20</w:t>
            </w:r>
          </w:p>
        </w:tc>
        <w:tc>
          <w:tcPr>
            <w:tcW w:w="4320" w:type="dxa"/>
            <w:gridSpan w:val="2"/>
            <w:tcBorders>
              <w:bottom w:val="single" w:sz="24" w:space="0" w:color="auto"/>
            </w:tcBorders>
            <w:hideMark/>
          </w:tcPr>
          <w:p w14:paraId="1A691994"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Transplants—Human Organ Transplants (Including transportation &amp; lodging)</w:t>
            </w:r>
          </w:p>
        </w:tc>
        <w:tc>
          <w:tcPr>
            <w:tcW w:w="2880" w:type="dxa"/>
            <w:tcBorders>
              <w:bottom w:val="single" w:sz="24" w:space="0" w:color="auto"/>
            </w:tcBorders>
            <w:hideMark/>
          </w:tcPr>
          <w:p w14:paraId="4D0707C6"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Hospitalization</w:t>
            </w:r>
          </w:p>
        </w:tc>
        <w:tc>
          <w:tcPr>
            <w:tcW w:w="1800" w:type="dxa"/>
            <w:tcBorders>
              <w:bottom w:val="single" w:sz="24" w:space="0" w:color="auto"/>
            </w:tcBorders>
            <w:hideMark/>
          </w:tcPr>
          <w:p w14:paraId="21C21BEF"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Pgs. 18 &amp; 31</w:t>
            </w:r>
          </w:p>
        </w:tc>
        <w:tc>
          <w:tcPr>
            <w:tcW w:w="1260" w:type="dxa"/>
            <w:tcBorders>
              <w:bottom w:val="single" w:sz="24" w:space="0" w:color="auto"/>
            </w:tcBorders>
            <w:hideMark/>
          </w:tcPr>
          <w:p w14:paraId="2EB673F8" w14:textId="4C8141FD" w:rsidR="00E83AC6" w:rsidRPr="0027451D" w:rsidRDefault="00E83AC6" w:rsidP="00E83AC6">
            <w:pPr>
              <w:spacing w:after="0" w:line="240" w:lineRule="auto"/>
              <w:contextualSpacing/>
              <w:jc w:val="center"/>
              <w:rPr>
                <w:rFonts w:cstheme="minorHAnsi"/>
                <w:sz w:val="20"/>
                <w:szCs w:val="20"/>
              </w:rPr>
            </w:pPr>
            <w:r w:rsidRPr="00420144">
              <w:rPr>
                <w:rFonts w:cstheme="minorHAnsi"/>
                <w:sz w:val="20"/>
                <w:szCs w:val="20"/>
              </w:rPr>
              <w:t>Yes</w:t>
            </w:r>
          </w:p>
        </w:tc>
      </w:tr>
      <w:tr w:rsidR="00E83AC6" w:rsidRPr="0027451D" w14:paraId="44CC4845" w14:textId="77777777" w:rsidTr="001D0942">
        <w:tc>
          <w:tcPr>
            <w:tcW w:w="535" w:type="dxa"/>
            <w:tcBorders>
              <w:top w:val="single" w:sz="24" w:space="0" w:color="auto"/>
              <w:bottom w:val="single" w:sz="24" w:space="0" w:color="auto"/>
            </w:tcBorders>
            <w:hideMark/>
          </w:tcPr>
          <w:p w14:paraId="15DB25AA" w14:textId="77777777" w:rsidR="00E83AC6" w:rsidRPr="0027451D" w:rsidRDefault="00E83AC6" w:rsidP="00E83AC6">
            <w:pPr>
              <w:spacing w:after="0" w:line="240" w:lineRule="auto"/>
              <w:contextualSpacing/>
              <w:jc w:val="center"/>
              <w:rPr>
                <w:rFonts w:cstheme="minorHAnsi"/>
                <w:sz w:val="20"/>
                <w:szCs w:val="20"/>
              </w:rPr>
            </w:pPr>
            <w:r w:rsidRPr="0027451D">
              <w:rPr>
                <w:rFonts w:cstheme="minorHAnsi"/>
                <w:sz w:val="20"/>
                <w:szCs w:val="20"/>
              </w:rPr>
              <w:t>21</w:t>
            </w:r>
          </w:p>
        </w:tc>
        <w:tc>
          <w:tcPr>
            <w:tcW w:w="4320" w:type="dxa"/>
            <w:gridSpan w:val="2"/>
            <w:tcBorders>
              <w:top w:val="single" w:sz="24" w:space="0" w:color="auto"/>
              <w:bottom w:val="single" w:sz="24" w:space="0" w:color="auto"/>
            </w:tcBorders>
            <w:hideMark/>
          </w:tcPr>
          <w:p w14:paraId="13409C83"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Diagnostic Services</w:t>
            </w:r>
          </w:p>
        </w:tc>
        <w:tc>
          <w:tcPr>
            <w:tcW w:w="2880" w:type="dxa"/>
            <w:tcBorders>
              <w:top w:val="single" w:sz="24" w:space="0" w:color="auto"/>
              <w:bottom w:val="single" w:sz="24" w:space="0" w:color="auto"/>
            </w:tcBorders>
            <w:hideMark/>
          </w:tcPr>
          <w:p w14:paraId="30C11872"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Laboratory services</w:t>
            </w:r>
          </w:p>
        </w:tc>
        <w:tc>
          <w:tcPr>
            <w:tcW w:w="1800" w:type="dxa"/>
            <w:tcBorders>
              <w:top w:val="single" w:sz="24" w:space="0" w:color="auto"/>
              <w:bottom w:val="single" w:sz="24" w:space="0" w:color="auto"/>
            </w:tcBorders>
            <w:noWrap/>
            <w:hideMark/>
          </w:tcPr>
          <w:p w14:paraId="7AD3927F"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Pgs. 6 &amp; 12</w:t>
            </w:r>
          </w:p>
        </w:tc>
        <w:tc>
          <w:tcPr>
            <w:tcW w:w="1260" w:type="dxa"/>
            <w:tcBorders>
              <w:top w:val="single" w:sz="24" w:space="0" w:color="auto"/>
              <w:bottom w:val="single" w:sz="24" w:space="0" w:color="auto"/>
            </w:tcBorders>
            <w:hideMark/>
          </w:tcPr>
          <w:p w14:paraId="21A7FE1C" w14:textId="15CD68C5" w:rsidR="00E83AC6" w:rsidRPr="0027451D" w:rsidRDefault="00E83AC6" w:rsidP="00E83AC6">
            <w:pPr>
              <w:spacing w:after="0" w:line="240" w:lineRule="auto"/>
              <w:contextualSpacing/>
              <w:jc w:val="center"/>
              <w:rPr>
                <w:rFonts w:cstheme="minorHAnsi"/>
                <w:sz w:val="20"/>
                <w:szCs w:val="20"/>
              </w:rPr>
            </w:pPr>
            <w:r w:rsidRPr="00420144">
              <w:rPr>
                <w:rFonts w:cstheme="minorHAnsi"/>
                <w:sz w:val="20"/>
                <w:szCs w:val="20"/>
              </w:rPr>
              <w:t>Yes</w:t>
            </w:r>
          </w:p>
        </w:tc>
      </w:tr>
      <w:tr w:rsidR="00E83AC6" w:rsidRPr="0027451D" w14:paraId="5701A08D" w14:textId="77777777" w:rsidTr="001D0942">
        <w:tc>
          <w:tcPr>
            <w:tcW w:w="535" w:type="dxa"/>
            <w:tcBorders>
              <w:top w:val="single" w:sz="24" w:space="0" w:color="auto"/>
            </w:tcBorders>
            <w:hideMark/>
          </w:tcPr>
          <w:p w14:paraId="6BFD5F92" w14:textId="77777777" w:rsidR="00E83AC6" w:rsidRPr="0027451D" w:rsidRDefault="00E83AC6" w:rsidP="00E83AC6">
            <w:pPr>
              <w:spacing w:after="0" w:line="240" w:lineRule="auto"/>
              <w:contextualSpacing/>
              <w:jc w:val="center"/>
              <w:rPr>
                <w:rFonts w:cstheme="minorHAnsi"/>
                <w:sz w:val="20"/>
                <w:szCs w:val="20"/>
              </w:rPr>
            </w:pPr>
            <w:r w:rsidRPr="0027451D">
              <w:rPr>
                <w:rFonts w:cstheme="minorHAnsi"/>
                <w:sz w:val="20"/>
                <w:szCs w:val="20"/>
              </w:rPr>
              <w:t>22</w:t>
            </w:r>
          </w:p>
        </w:tc>
        <w:tc>
          <w:tcPr>
            <w:tcW w:w="4320" w:type="dxa"/>
            <w:gridSpan w:val="2"/>
            <w:tcBorders>
              <w:top w:val="single" w:sz="24" w:space="0" w:color="auto"/>
            </w:tcBorders>
            <w:hideMark/>
          </w:tcPr>
          <w:p w14:paraId="72486271"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Intranasal opioid reversal agent associated with opioid prescriptions</w:t>
            </w:r>
          </w:p>
        </w:tc>
        <w:tc>
          <w:tcPr>
            <w:tcW w:w="2880" w:type="dxa"/>
            <w:tcBorders>
              <w:top w:val="single" w:sz="24" w:space="0" w:color="auto"/>
            </w:tcBorders>
            <w:hideMark/>
          </w:tcPr>
          <w:p w14:paraId="5DF5735F"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MH/SUD</w:t>
            </w:r>
          </w:p>
        </w:tc>
        <w:tc>
          <w:tcPr>
            <w:tcW w:w="1800" w:type="dxa"/>
            <w:tcBorders>
              <w:top w:val="single" w:sz="24" w:space="0" w:color="auto"/>
            </w:tcBorders>
            <w:hideMark/>
          </w:tcPr>
          <w:p w14:paraId="2C57FA20"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Pg. 32</w:t>
            </w:r>
          </w:p>
        </w:tc>
        <w:tc>
          <w:tcPr>
            <w:tcW w:w="1260" w:type="dxa"/>
            <w:tcBorders>
              <w:top w:val="single" w:sz="24" w:space="0" w:color="auto"/>
            </w:tcBorders>
            <w:hideMark/>
          </w:tcPr>
          <w:p w14:paraId="462365B5" w14:textId="04390997" w:rsidR="00E83AC6" w:rsidRPr="0027451D" w:rsidRDefault="00E83AC6" w:rsidP="00E83AC6">
            <w:pPr>
              <w:spacing w:after="0" w:line="240" w:lineRule="auto"/>
              <w:contextualSpacing/>
              <w:jc w:val="center"/>
              <w:rPr>
                <w:rFonts w:cstheme="minorHAnsi"/>
                <w:sz w:val="20"/>
                <w:szCs w:val="20"/>
              </w:rPr>
            </w:pPr>
            <w:r w:rsidRPr="00420144">
              <w:rPr>
                <w:rFonts w:cstheme="minorHAnsi"/>
                <w:sz w:val="20"/>
                <w:szCs w:val="20"/>
              </w:rPr>
              <w:t>Yes</w:t>
            </w:r>
          </w:p>
        </w:tc>
      </w:tr>
      <w:tr w:rsidR="00E83AC6" w:rsidRPr="0027451D" w14:paraId="5CFFEC98" w14:textId="77777777" w:rsidTr="001D0942">
        <w:tc>
          <w:tcPr>
            <w:tcW w:w="535" w:type="dxa"/>
            <w:hideMark/>
          </w:tcPr>
          <w:p w14:paraId="74792C38" w14:textId="77777777" w:rsidR="00E83AC6" w:rsidRPr="0027451D" w:rsidRDefault="00E83AC6" w:rsidP="00E83AC6">
            <w:pPr>
              <w:spacing w:after="0" w:line="240" w:lineRule="auto"/>
              <w:contextualSpacing/>
              <w:jc w:val="center"/>
              <w:rPr>
                <w:rFonts w:cstheme="minorHAnsi"/>
                <w:sz w:val="20"/>
                <w:szCs w:val="20"/>
              </w:rPr>
            </w:pPr>
            <w:r w:rsidRPr="0027451D">
              <w:rPr>
                <w:rFonts w:cstheme="minorHAnsi"/>
                <w:sz w:val="20"/>
                <w:szCs w:val="20"/>
              </w:rPr>
              <w:t>23</w:t>
            </w:r>
          </w:p>
        </w:tc>
        <w:tc>
          <w:tcPr>
            <w:tcW w:w="4320" w:type="dxa"/>
            <w:gridSpan w:val="2"/>
            <w:hideMark/>
          </w:tcPr>
          <w:p w14:paraId="67A248DE"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Mental (Behavioral) Health Treatment (Including Inpatient Treatment)</w:t>
            </w:r>
          </w:p>
        </w:tc>
        <w:tc>
          <w:tcPr>
            <w:tcW w:w="2880" w:type="dxa"/>
            <w:hideMark/>
          </w:tcPr>
          <w:p w14:paraId="57D25579"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MH/SUD</w:t>
            </w:r>
          </w:p>
        </w:tc>
        <w:tc>
          <w:tcPr>
            <w:tcW w:w="1800" w:type="dxa"/>
            <w:hideMark/>
          </w:tcPr>
          <w:p w14:paraId="3B25E138"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Pgs. 8–9, 21</w:t>
            </w:r>
          </w:p>
        </w:tc>
        <w:tc>
          <w:tcPr>
            <w:tcW w:w="1260" w:type="dxa"/>
          </w:tcPr>
          <w:p w14:paraId="373DE827" w14:textId="1B3185ED" w:rsidR="00E83AC6" w:rsidRPr="0027451D" w:rsidRDefault="00E83AC6" w:rsidP="00E83AC6">
            <w:pPr>
              <w:spacing w:after="0" w:line="240" w:lineRule="auto"/>
              <w:contextualSpacing/>
              <w:rPr>
                <w:rFonts w:cstheme="minorHAnsi"/>
                <w:sz w:val="20"/>
                <w:szCs w:val="20"/>
              </w:rPr>
            </w:pPr>
            <w:r w:rsidRPr="00420144">
              <w:rPr>
                <w:rFonts w:cstheme="minorHAnsi"/>
                <w:sz w:val="20"/>
                <w:szCs w:val="20"/>
              </w:rPr>
              <w:t>Yes</w:t>
            </w:r>
          </w:p>
        </w:tc>
      </w:tr>
      <w:tr w:rsidR="00E83AC6" w:rsidRPr="0027451D" w14:paraId="277BB6CB" w14:textId="77777777" w:rsidTr="001D0942">
        <w:tc>
          <w:tcPr>
            <w:tcW w:w="535" w:type="dxa"/>
            <w:hideMark/>
          </w:tcPr>
          <w:p w14:paraId="6124678C" w14:textId="77777777" w:rsidR="00E83AC6" w:rsidRPr="0027451D" w:rsidRDefault="00E83AC6" w:rsidP="00E83AC6">
            <w:pPr>
              <w:spacing w:after="0" w:line="240" w:lineRule="auto"/>
              <w:contextualSpacing/>
              <w:jc w:val="center"/>
              <w:rPr>
                <w:rFonts w:cstheme="minorHAnsi"/>
                <w:sz w:val="20"/>
                <w:szCs w:val="20"/>
              </w:rPr>
            </w:pPr>
            <w:r w:rsidRPr="0027451D">
              <w:rPr>
                <w:rFonts w:cstheme="minorHAnsi"/>
                <w:sz w:val="20"/>
                <w:szCs w:val="20"/>
              </w:rPr>
              <w:t>24</w:t>
            </w:r>
          </w:p>
        </w:tc>
        <w:tc>
          <w:tcPr>
            <w:tcW w:w="4320" w:type="dxa"/>
            <w:gridSpan w:val="2"/>
            <w:hideMark/>
          </w:tcPr>
          <w:p w14:paraId="4CA54804"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Opioid Medically Assisted Treatment (MAT)</w:t>
            </w:r>
          </w:p>
        </w:tc>
        <w:tc>
          <w:tcPr>
            <w:tcW w:w="2880" w:type="dxa"/>
            <w:hideMark/>
          </w:tcPr>
          <w:p w14:paraId="7BC89957"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MH/SUD</w:t>
            </w:r>
          </w:p>
        </w:tc>
        <w:tc>
          <w:tcPr>
            <w:tcW w:w="1800" w:type="dxa"/>
            <w:hideMark/>
          </w:tcPr>
          <w:p w14:paraId="59AFA147"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Pg. 21</w:t>
            </w:r>
          </w:p>
        </w:tc>
        <w:tc>
          <w:tcPr>
            <w:tcW w:w="1260" w:type="dxa"/>
            <w:hideMark/>
          </w:tcPr>
          <w:p w14:paraId="41CB189B" w14:textId="55EBA50C" w:rsidR="00E83AC6" w:rsidRPr="0027451D" w:rsidRDefault="00E83AC6" w:rsidP="00E83AC6">
            <w:pPr>
              <w:spacing w:after="0" w:line="240" w:lineRule="auto"/>
              <w:contextualSpacing/>
              <w:jc w:val="center"/>
              <w:rPr>
                <w:rFonts w:cstheme="minorHAnsi"/>
                <w:sz w:val="20"/>
                <w:szCs w:val="20"/>
              </w:rPr>
            </w:pPr>
            <w:r w:rsidRPr="00420144">
              <w:rPr>
                <w:rFonts w:cstheme="minorHAnsi"/>
                <w:sz w:val="20"/>
                <w:szCs w:val="20"/>
              </w:rPr>
              <w:t>Yes</w:t>
            </w:r>
          </w:p>
        </w:tc>
      </w:tr>
      <w:tr w:rsidR="00E83AC6" w:rsidRPr="0027451D" w14:paraId="6E6CEC02" w14:textId="77777777" w:rsidTr="001D0942">
        <w:tc>
          <w:tcPr>
            <w:tcW w:w="535" w:type="dxa"/>
            <w:hideMark/>
          </w:tcPr>
          <w:p w14:paraId="50206455" w14:textId="77777777" w:rsidR="00E83AC6" w:rsidRPr="0027451D" w:rsidRDefault="00E83AC6" w:rsidP="00E83AC6">
            <w:pPr>
              <w:spacing w:after="0" w:line="240" w:lineRule="auto"/>
              <w:contextualSpacing/>
              <w:jc w:val="center"/>
              <w:rPr>
                <w:rFonts w:cstheme="minorHAnsi"/>
                <w:sz w:val="20"/>
                <w:szCs w:val="20"/>
              </w:rPr>
            </w:pPr>
            <w:r w:rsidRPr="0027451D">
              <w:rPr>
                <w:rFonts w:cstheme="minorHAnsi"/>
                <w:sz w:val="20"/>
                <w:szCs w:val="20"/>
              </w:rPr>
              <w:t>25</w:t>
            </w:r>
          </w:p>
        </w:tc>
        <w:tc>
          <w:tcPr>
            <w:tcW w:w="4320" w:type="dxa"/>
            <w:gridSpan w:val="2"/>
            <w:hideMark/>
          </w:tcPr>
          <w:p w14:paraId="05B601E0"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Substance Use Disorders (Including Inpatient Treatment)</w:t>
            </w:r>
          </w:p>
        </w:tc>
        <w:tc>
          <w:tcPr>
            <w:tcW w:w="2880" w:type="dxa"/>
            <w:hideMark/>
          </w:tcPr>
          <w:p w14:paraId="32729E8E"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MH/SUD</w:t>
            </w:r>
          </w:p>
        </w:tc>
        <w:tc>
          <w:tcPr>
            <w:tcW w:w="1800" w:type="dxa"/>
            <w:hideMark/>
          </w:tcPr>
          <w:p w14:paraId="72397F8E"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Pgs. 9 &amp; 21</w:t>
            </w:r>
          </w:p>
        </w:tc>
        <w:tc>
          <w:tcPr>
            <w:tcW w:w="1260" w:type="dxa"/>
            <w:hideMark/>
          </w:tcPr>
          <w:p w14:paraId="22DF5FDA" w14:textId="4C278FEE" w:rsidR="00E83AC6" w:rsidRPr="0027451D" w:rsidRDefault="00E83AC6" w:rsidP="00E83AC6">
            <w:pPr>
              <w:spacing w:after="0" w:line="240" w:lineRule="auto"/>
              <w:contextualSpacing/>
              <w:jc w:val="center"/>
              <w:rPr>
                <w:rFonts w:cstheme="minorHAnsi"/>
                <w:sz w:val="20"/>
                <w:szCs w:val="20"/>
              </w:rPr>
            </w:pPr>
            <w:r w:rsidRPr="00420144">
              <w:rPr>
                <w:rFonts w:cstheme="minorHAnsi"/>
                <w:sz w:val="20"/>
                <w:szCs w:val="20"/>
              </w:rPr>
              <w:t>Yes</w:t>
            </w:r>
          </w:p>
        </w:tc>
      </w:tr>
      <w:tr w:rsidR="00E83AC6" w:rsidRPr="0027451D" w14:paraId="135C675C" w14:textId="77777777" w:rsidTr="001D0942">
        <w:tc>
          <w:tcPr>
            <w:tcW w:w="535" w:type="dxa"/>
            <w:hideMark/>
          </w:tcPr>
          <w:p w14:paraId="63A7034F" w14:textId="77777777" w:rsidR="00E83AC6" w:rsidRPr="0027451D" w:rsidRDefault="00E83AC6" w:rsidP="00E83AC6">
            <w:pPr>
              <w:spacing w:after="0" w:line="240" w:lineRule="auto"/>
              <w:contextualSpacing/>
              <w:jc w:val="center"/>
              <w:rPr>
                <w:rFonts w:cstheme="minorHAnsi"/>
                <w:sz w:val="20"/>
                <w:szCs w:val="20"/>
              </w:rPr>
            </w:pPr>
            <w:r w:rsidRPr="0027451D">
              <w:rPr>
                <w:rFonts w:cstheme="minorHAnsi"/>
                <w:sz w:val="20"/>
                <w:szCs w:val="20"/>
              </w:rPr>
              <w:t>26</w:t>
            </w:r>
          </w:p>
        </w:tc>
        <w:tc>
          <w:tcPr>
            <w:tcW w:w="4320" w:type="dxa"/>
            <w:gridSpan w:val="2"/>
            <w:hideMark/>
          </w:tcPr>
          <w:p w14:paraId="1936CDD6"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Tele-Psychiatry</w:t>
            </w:r>
          </w:p>
        </w:tc>
        <w:tc>
          <w:tcPr>
            <w:tcW w:w="2880" w:type="dxa"/>
            <w:hideMark/>
          </w:tcPr>
          <w:p w14:paraId="66833FF0"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MH/SUD</w:t>
            </w:r>
          </w:p>
        </w:tc>
        <w:tc>
          <w:tcPr>
            <w:tcW w:w="1800" w:type="dxa"/>
            <w:hideMark/>
          </w:tcPr>
          <w:p w14:paraId="5438D90A"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Pg. 11</w:t>
            </w:r>
          </w:p>
        </w:tc>
        <w:tc>
          <w:tcPr>
            <w:tcW w:w="1260" w:type="dxa"/>
          </w:tcPr>
          <w:p w14:paraId="23EB4254" w14:textId="24C97DBF" w:rsidR="00E83AC6" w:rsidRPr="0027451D" w:rsidRDefault="00E83AC6" w:rsidP="00E83AC6">
            <w:pPr>
              <w:spacing w:after="0" w:line="240" w:lineRule="auto"/>
              <w:contextualSpacing/>
              <w:jc w:val="center"/>
              <w:rPr>
                <w:rFonts w:cstheme="minorHAnsi"/>
                <w:sz w:val="20"/>
                <w:szCs w:val="20"/>
              </w:rPr>
            </w:pPr>
            <w:r w:rsidRPr="00420144">
              <w:rPr>
                <w:rFonts w:cstheme="minorHAnsi"/>
                <w:sz w:val="20"/>
                <w:szCs w:val="20"/>
              </w:rPr>
              <w:t>Yes</w:t>
            </w:r>
          </w:p>
        </w:tc>
      </w:tr>
      <w:tr w:rsidR="00E83AC6" w:rsidRPr="0027451D" w14:paraId="304C54F5" w14:textId="77777777" w:rsidTr="001D0942">
        <w:tc>
          <w:tcPr>
            <w:tcW w:w="535" w:type="dxa"/>
            <w:tcBorders>
              <w:bottom w:val="single" w:sz="24" w:space="0" w:color="auto"/>
            </w:tcBorders>
            <w:hideMark/>
          </w:tcPr>
          <w:p w14:paraId="5AF5FBE7" w14:textId="77777777" w:rsidR="00E83AC6" w:rsidRPr="0027451D" w:rsidRDefault="00E83AC6" w:rsidP="00E83AC6">
            <w:pPr>
              <w:spacing w:after="0" w:line="240" w:lineRule="auto"/>
              <w:contextualSpacing/>
              <w:jc w:val="center"/>
              <w:rPr>
                <w:rFonts w:cstheme="minorHAnsi"/>
                <w:sz w:val="20"/>
                <w:szCs w:val="20"/>
              </w:rPr>
            </w:pPr>
            <w:r w:rsidRPr="0027451D">
              <w:rPr>
                <w:rFonts w:cstheme="minorHAnsi"/>
                <w:sz w:val="20"/>
                <w:szCs w:val="20"/>
              </w:rPr>
              <w:t>27</w:t>
            </w:r>
          </w:p>
        </w:tc>
        <w:tc>
          <w:tcPr>
            <w:tcW w:w="4320" w:type="dxa"/>
            <w:gridSpan w:val="2"/>
            <w:tcBorders>
              <w:bottom w:val="single" w:sz="24" w:space="0" w:color="auto"/>
            </w:tcBorders>
            <w:hideMark/>
          </w:tcPr>
          <w:p w14:paraId="29CDB1B3"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Topical Anti-Inflammatory acute and chronic pain medication</w:t>
            </w:r>
          </w:p>
        </w:tc>
        <w:tc>
          <w:tcPr>
            <w:tcW w:w="2880" w:type="dxa"/>
            <w:tcBorders>
              <w:bottom w:val="single" w:sz="24" w:space="0" w:color="auto"/>
            </w:tcBorders>
            <w:hideMark/>
          </w:tcPr>
          <w:p w14:paraId="5326DF44"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MH/SUD</w:t>
            </w:r>
          </w:p>
        </w:tc>
        <w:tc>
          <w:tcPr>
            <w:tcW w:w="1800" w:type="dxa"/>
            <w:tcBorders>
              <w:bottom w:val="single" w:sz="24" w:space="0" w:color="auto"/>
            </w:tcBorders>
            <w:noWrap/>
            <w:hideMark/>
          </w:tcPr>
          <w:p w14:paraId="1550193C"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Pg. 32</w:t>
            </w:r>
          </w:p>
        </w:tc>
        <w:tc>
          <w:tcPr>
            <w:tcW w:w="1260" w:type="dxa"/>
            <w:tcBorders>
              <w:bottom w:val="single" w:sz="24" w:space="0" w:color="auto"/>
            </w:tcBorders>
          </w:tcPr>
          <w:p w14:paraId="3CE4CAFE" w14:textId="60E9CB85" w:rsidR="00E83AC6" w:rsidRPr="0027451D" w:rsidRDefault="00E83AC6" w:rsidP="00E83AC6">
            <w:pPr>
              <w:spacing w:after="0" w:line="240" w:lineRule="auto"/>
              <w:contextualSpacing/>
              <w:jc w:val="center"/>
              <w:rPr>
                <w:rFonts w:cstheme="minorHAnsi"/>
                <w:sz w:val="20"/>
                <w:szCs w:val="20"/>
              </w:rPr>
            </w:pPr>
            <w:r w:rsidRPr="00420144">
              <w:rPr>
                <w:rFonts w:cstheme="minorHAnsi"/>
                <w:sz w:val="20"/>
                <w:szCs w:val="20"/>
              </w:rPr>
              <w:t>Yes</w:t>
            </w:r>
          </w:p>
        </w:tc>
      </w:tr>
      <w:tr w:rsidR="00E83AC6" w:rsidRPr="0027451D" w14:paraId="470BF7E0" w14:textId="77777777" w:rsidTr="001D0942">
        <w:tc>
          <w:tcPr>
            <w:tcW w:w="535" w:type="dxa"/>
            <w:tcBorders>
              <w:top w:val="single" w:sz="24" w:space="0" w:color="auto"/>
            </w:tcBorders>
            <w:hideMark/>
          </w:tcPr>
          <w:p w14:paraId="7B63F6F1" w14:textId="77777777" w:rsidR="00E83AC6" w:rsidRPr="0027451D" w:rsidRDefault="00E83AC6" w:rsidP="00E83AC6">
            <w:pPr>
              <w:spacing w:after="0" w:line="240" w:lineRule="auto"/>
              <w:contextualSpacing/>
              <w:jc w:val="center"/>
              <w:rPr>
                <w:rFonts w:cstheme="minorHAnsi"/>
                <w:sz w:val="20"/>
                <w:szCs w:val="20"/>
              </w:rPr>
            </w:pPr>
            <w:r w:rsidRPr="0027451D">
              <w:rPr>
                <w:rFonts w:cstheme="minorHAnsi"/>
                <w:sz w:val="20"/>
                <w:szCs w:val="20"/>
              </w:rPr>
              <w:t>28</w:t>
            </w:r>
          </w:p>
        </w:tc>
        <w:tc>
          <w:tcPr>
            <w:tcW w:w="4320" w:type="dxa"/>
            <w:gridSpan w:val="2"/>
            <w:tcBorders>
              <w:top w:val="single" w:sz="24" w:space="0" w:color="auto"/>
            </w:tcBorders>
            <w:hideMark/>
          </w:tcPr>
          <w:p w14:paraId="450587BE"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Pediatric Dental Care</w:t>
            </w:r>
          </w:p>
        </w:tc>
        <w:tc>
          <w:tcPr>
            <w:tcW w:w="2880" w:type="dxa"/>
            <w:tcBorders>
              <w:top w:val="single" w:sz="24" w:space="0" w:color="auto"/>
            </w:tcBorders>
            <w:hideMark/>
          </w:tcPr>
          <w:p w14:paraId="0035582C"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Pediatric Oral and Vision Care</w:t>
            </w:r>
          </w:p>
        </w:tc>
        <w:tc>
          <w:tcPr>
            <w:tcW w:w="1800" w:type="dxa"/>
            <w:tcBorders>
              <w:top w:val="single" w:sz="24" w:space="0" w:color="auto"/>
            </w:tcBorders>
            <w:hideMark/>
          </w:tcPr>
          <w:p w14:paraId="198442CA"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See AllKids Pediatric Dental Document</w:t>
            </w:r>
          </w:p>
        </w:tc>
        <w:tc>
          <w:tcPr>
            <w:tcW w:w="1260" w:type="dxa"/>
            <w:tcBorders>
              <w:top w:val="single" w:sz="24" w:space="0" w:color="auto"/>
            </w:tcBorders>
            <w:hideMark/>
          </w:tcPr>
          <w:p w14:paraId="0202F8B5" w14:textId="3C7B4942" w:rsidR="00E83AC6" w:rsidRPr="0027451D" w:rsidRDefault="00BE3056" w:rsidP="00E83AC6">
            <w:pPr>
              <w:spacing w:after="0" w:line="240" w:lineRule="auto"/>
              <w:contextualSpacing/>
              <w:jc w:val="center"/>
              <w:rPr>
                <w:rFonts w:cstheme="minorHAnsi"/>
                <w:sz w:val="20"/>
                <w:szCs w:val="20"/>
              </w:rPr>
            </w:pPr>
            <w:r>
              <w:rPr>
                <w:rFonts w:cstheme="minorHAnsi"/>
                <w:sz w:val="20"/>
                <w:szCs w:val="20"/>
              </w:rPr>
              <w:t>No</w:t>
            </w:r>
          </w:p>
        </w:tc>
      </w:tr>
      <w:tr w:rsidR="00E83AC6" w:rsidRPr="0027451D" w14:paraId="5B3C1732" w14:textId="77777777" w:rsidTr="001D0942">
        <w:tc>
          <w:tcPr>
            <w:tcW w:w="535" w:type="dxa"/>
            <w:tcBorders>
              <w:bottom w:val="single" w:sz="24" w:space="0" w:color="auto"/>
            </w:tcBorders>
            <w:hideMark/>
          </w:tcPr>
          <w:p w14:paraId="31311A49" w14:textId="77777777" w:rsidR="00E83AC6" w:rsidRPr="0027451D" w:rsidRDefault="00E83AC6" w:rsidP="00E83AC6">
            <w:pPr>
              <w:spacing w:after="0" w:line="240" w:lineRule="auto"/>
              <w:contextualSpacing/>
              <w:jc w:val="center"/>
              <w:rPr>
                <w:rFonts w:cstheme="minorHAnsi"/>
                <w:sz w:val="20"/>
                <w:szCs w:val="20"/>
              </w:rPr>
            </w:pPr>
            <w:r w:rsidRPr="0027451D">
              <w:rPr>
                <w:rFonts w:cstheme="minorHAnsi"/>
                <w:sz w:val="20"/>
                <w:szCs w:val="20"/>
              </w:rPr>
              <w:t>29</w:t>
            </w:r>
          </w:p>
        </w:tc>
        <w:tc>
          <w:tcPr>
            <w:tcW w:w="4320" w:type="dxa"/>
            <w:gridSpan w:val="2"/>
            <w:tcBorders>
              <w:bottom w:val="single" w:sz="24" w:space="0" w:color="auto"/>
            </w:tcBorders>
            <w:hideMark/>
          </w:tcPr>
          <w:p w14:paraId="43CA3145"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Pediatric Vision Coverage</w:t>
            </w:r>
          </w:p>
        </w:tc>
        <w:tc>
          <w:tcPr>
            <w:tcW w:w="2880" w:type="dxa"/>
            <w:tcBorders>
              <w:bottom w:val="single" w:sz="24" w:space="0" w:color="auto"/>
            </w:tcBorders>
            <w:hideMark/>
          </w:tcPr>
          <w:p w14:paraId="3ED0FA3C"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Pediatric Oral and Vision Care</w:t>
            </w:r>
          </w:p>
        </w:tc>
        <w:tc>
          <w:tcPr>
            <w:tcW w:w="1800" w:type="dxa"/>
            <w:tcBorders>
              <w:bottom w:val="single" w:sz="24" w:space="0" w:color="auto"/>
            </w:tcBorders>
            <w:noWrap/>
            <w:hideMark/>
          </w:tcPr>
          <w:p w14:paraId="721CA54A"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Pgs. 26–27</w:t>
            </w:r>
          </w:p>
        </w:tc>
        <w:tc>
          <w:tcPr>
            <w:tcW w:w="1260" w:type="dxa"/>
            <w:tcBorders>
              <w:bottom w:val="single" w:sz="24" w:space="0" w:color="auto"/>
            </w:tcBorders>
            <w:hideMark/>
          </w:tcPr>
          <w:p w14:paraId="4FFDEB63" w14:textId="22A3ECFB" w:rsidR="00E83AC6" w:rsidRPr="0027451D" w:rsidRDefault="00E83AC6" w:rsidP="00E83AC6">
            <w:pPr>
              <w:spacing w:after="0" w:line="240" w:lineRule="auto"/>
              <w:contextualSpacing/>
              <w:jc w:val="center"/>
              <w:rPr>
                <w:rFonts w:cstheme="minorHAnsi"/>
                <w:sz w:val="20"/>
                <w:szCs w:val="20"/>
              </w:rPr>
            </w:pPr>
            <w:r w:rsidRPr="00420144">
              <w:rPr>
                <w:rFonts w:cstheme="minorHAnsi"/>
                <w:sz w:val="20"/>
                <w:szCs w:val="20"/>
              </w:rPr>
              <w:t>Yes</w:t>
            </w:r>
            <w:r w:rsidR="00BE3056">
              <w:rPr>
                <w:rFonts w:cstheme="minorHAnsi"/>
                <w:sz w:val="20"/>
                <w:szCs w:val="20"/>
              </w:rPr>
              <w:t>: 1 Exam per year</w:t>
            </w:r>
          </w:p>
        </w:tc>
      </w:tr>
      <w:tr w:rsidR="00E83AC6" w:rsidRPr="0027451D" w14:paraId="12D1EBAA" w14:textId="77777777" w:rsidTr="001D0942">
        <w:tc>
          <w:tcPr>
            <w:tcW w:w="535" w:type="dxa"/>
            <w:tcBorders>
              <w:top w:val="single" w:sz="24" w:space="0" w:color="auto"/>
              <w:bottom w:val="single" w:sz="24" w:space="0" w:color="auto"/>
            </w:tcBorders>
            <w:hideMark/>
          </w:tcPr>
          <w:p w14:paraId="2B52B806" w14:textId="77777777" w:rsidR="00E83AC6" w:rsidRPr="0027451D" w:rsidRDefault="00E83AC6" w:rsidP="00E83AC6">
            <w:pPr>
              <w:spacing w:after="0" w:line="240" w:lineRule="auto"/>
              <w:contextualSpacing/>
              <w:jc w:val="center"/>
              <w:rPr>
                <w:rFonts w:cstheme="minorHAnsi"/>
                <w:sz w:val="20"/>
                <w:szCs w:val="20"/>
              </w:rPr>
            </w:pPr>
            <w:r w:rsidRPr="0027451D">
              <w:rPr>
                <w:rFonts w:cstheme="minorHAnsi"/>
                <w:sz w:val="20"/>
                <w:szCs w:val="20"/>
              </w:rPr>
              <w:t>30</w:t>
            </w:r>
          </w:p>
        </w:tc>
        <w:tc>
          <w:tcPr>
            <w:tcW w:w="4320" w:type="dxa"/>
            <w:gridSpan w:val="2"/>
            <w:tcBorders>
              <w:top w:val="single" w:sz="24" w:space="0" w:color="auto"/>
              <w:bottom w:val="single" w:sz="24" w:space="0" w:color="auto"/>
            </w:tcBorders>
            <w:hideMark/>
          </w:tcPr>
          <w:p w14:paraId="1F6A965F"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Maternity Service</w:t>
            </w:r>
          </w:p>
        </w:tc>
        <w:tc>
          <w:tcPr>
            <w:tcW w:w="2880" w:type="dxa"/>
            <w:tcBorders>
              <w:top w:val="single" w:sz="24" w:space="0" w:color="auto"/>
              <w:bottom w:val="single" w:sz="24" w:space="0" w:color="auto"/>
            </w:tcBorders>
            <w:hideMark/>
          </w:tcPr>
          <w:p w14:paraId="57178C55"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Pregnancy, Maternity, and Newborn Care</w:t>
            </w:r>
          </w:p>
        </w:tc>
        <w:tc>
          <w:tcPr>
            <w:tcW w:w="1800" w:type="dxa"/>
            <w:tcBorders>
              <w:top w:val="single" w:sz="24" w:space="0" w:color="auto"/>
              <w:bottom w:val="single" w:sz="24" w:space="0" w:color="auto"/>
            </w:tcBorders>
            <w:hideMark/>
          </w:tcPr>
          <w:p w14:paraId="3D6F8035"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Pgs. 8 &amp; 22</w:t>
            </w:r>
          </w:p>
        </w:tc>
        <w:tc>
          <w:tcPr>
            <w:tcW w:w="1260" w:type="dxa"/>
            <w:tcBorders>
              <w:top w:val="single" w:sz="24" w:space="0" w:color="auto"/>
              <w:bottom w:val="single" w:sz="24" w:space="0" w:color="auto"/>
            </w:tcBorders>
            <w:hideMark/>
          </w:tcPr>
          <w:p w14:paraId="7996373C" w14:textId="39F7094C" w:rsidR="00E83AC6" w:rsidRPr="0027451D" w:rsidRDefault="00E83AC6" w:rsidP="00E83AC6">
            <w:pPr>
              <w:spacing w:after="0" w:line="240" w:lineRule="auto"/>
              <w:contextualSpacing/>
              <w:jc w:val="center"/>
              <w:rPr>
                <w:rFonts w:cstheme="minorHAnsi"/>
                <w:sz w:val="20"/>
                <w:szCs w:val="20"/>
              </w:rPr>
            </w:pPr>
            <w:r w:rsidRPr="00420144">
              <w:rPr>
                <w:rFonts w:cstheme="minorHAnsi"/>
                <w:sz w:val="20"/>
                <w:szCs w:val="20"/>
              </w:rPr>
              <w:t>Yes</w:t>
            </w:r>
          </w:p>
        </w:tc>
      </w:tr>
      <w:tr w:rsidR="00E83AC6" w:rsidRPr="0027451D" w14:paraId="2D9D00A9" w14:textId="77777777" w:rsidTr="001D0942">
        <w:tc>
          <w:tcPr>
            <w:tcW w:w="535" w:type="dxa"/>
            <w:tcBorders>
              <w:top w:val="single" w:sz="24" w:space="0" w:color="auto"/>
              <w:bottom w:val="single" w:sz="24" w:space="0" w:color="auto"/>
            </w:tcBorders>
            <w:hideMark/>
          </w:tcPr>
          <w:p w14:paraId="1A4A9DC5" w14:textId="77777777" w:rsidR="00E83AC6" w:rsidRPr="0027451D" w:rsidRDefault="00E83AC6" w:rsidP="00E83AC6">
            <w:pPr>
              <w:spacing w:after="0" w:line="240" w:lineRule="auto"/>
              <w:contextualSpacing/>
              <w:jc w:val="center"/>
              <w:rPr>
                <w:rFonts w:cstheme="minorHAnsi"/>
                <w:sz w:val="20"/>
                <w:szCs w:val="20"/>
              </w:rPr>
            </w:pPr>
            <w:r w:rsidRPr="0027451D">
              <w:rPr>
                <w:rFonts w:cstheme="minorHAnsi"/>
                <w:sz w:val="20"/>
                <w:szCs w:val="20"/>
              </w:rPr>
              <w:t>31</w:t>
            </w:r>
          </w:p>
        </w:tc>
        <w:tc>
          <w:tcPr>
            <w:tcW w:w="4320" w:type="dxa"/>
            <w:gridSpan w:val="2"/>
            <w:tcBorders>
              <w:top w:val="single" w:sz="24" w:space="0" w:color="auto"/>
              <w:bottom w:val="single" w:sz="24" w:space="0" w:color="auto"/>
            </w:tcBorders>
            <w:hideMark/>
          </w:tcPr>
          <w:p w14:paraId="3B934D35"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Outpatient Prescription Drugs</w:t>
            </w:r>
          </w:p>
        </w:tc>
        <w:tc>
          <w:tcPr>
            <w:tcW w:w="2880" w:type="dxa"/>
            <w:tcBorders>
              <w:top w:val="single" w:sz="24" w:space="0" w:color="auto"/>
              <w:bottom w:val="single" w:sz="24" w:space="0" w:color="auto"/>
            </w:tcBorders>
            <w:hideMark/>
          </w:tcPr>
          <w:p w14:paraId="1D05BE67"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Prescription drugs</w:t>
            </w:r>
          </w:p>
        </w:tc>
        <w:tc>
          <w:tcPr>
            <w:tcW w:w="1800" w:type="dxa"/>
            <w:tcBorders>
              <w:top w:val="single" w:sz="24" w:space="0" w:color="auto"/>
              <w:bottom w:val="single" w:sz="24" w:space="0" w:color="auto"/>
            </w:tcBorders>
            <w:noWrap/>
            <w:hideMark/>
          </w:tcPr>
          <w:p w14:paraId="00662839"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Pgs. 29–34</w:t>
            </w:r>
          </w:p>
        </w:tc>
        <w:tc>
          <w:tcPr>
            <w:tcW w:w="1260" w:type="dxa"/>
            <w:tcBorders>
              <w:top w:val="single" w:sz="24" w:space="0" w:color="auto"/>
              <w:bottom w:val="single" w:sz="24" w:space="0" w:color="auto"/>
            </w:tcBorders>
            <w:hideMark/>
          </w:tcPr>
          <w:p w14:paraId="6A21CC06" w14:textId="552C6D51" w:rsidR="00E83AC6" w:rsidRPr="0027451D" w:rsidRDefault="00E83AC6" w:rsidP="00E83AC6">
            <w:pPr>
              <w:spacing w:after="0" w:line="240" w:lineRule="auto"/>
              <w:contextualSpacing/>
              <w:jc w:val="center"/>
              <w:rPr>
                <w:rFonts w:cstheme="minorHAnsi"/>
                <w:sz w:val="20"/>
                <w:szCs w:val="20"/>
              </w:rPr>
            </w:pPr>
            <w:r w:rsidRPr="00420144">
              <w:rPr>
                <w:rFonts w:cstheme="minorHAnsi"/>
                <w:sz w:val="20"/>
                <w:szCs w:val="20"/>
              </w:rPr>
              <w:t>Yes</w:t>
            </w:r>
          </w:p>
        </w:tc>
      </w:tr>
      <w:tr w:rsidR="00E83AC6" w:rsidRPr="0027451D" w14:paraId="4B6F6EB5" w14:textId="77777777" w:rsidTr="001D0942">
        <w:tc>
          <w:tcPr>
            <w:tcW w:w="535" w:type="dxa"/>
            <w:tcBorders>
              <w:top w:val="single" w:sz="24" w:space="0" w:color="auto"/>
            </w:tcBorders>
            <w:hideMark/>
          </w:tcPr>
          <w:p w14:paraId="7B2F2CA1" w14:textId="77777777" w:rsidR="00E83AC6" w:rsidRPr="0027451D" w:rsidRDefault="00E83AC6" w:rsidP="00E83AC6">
            <w:pPr>
              <w:spacing w:after="0" w:line="240" w:lineRule="auto"/>
              <w:contextualSpacing/>
              <w:jc w:val="center"/>
              <w:rPr>
                <w:rFonts w:cstheme="minorHAnsi"/>
                <w:sz w:val="20"/>
                <w:szCs w:val="20"/>
              </w:rPr>
            </w:pPr>
            <w:r w:rsidRPr="0027451D">
              <w:rPr>
                <w:rFonts w:cstheme="minorHAnsi"/>
                <w:sz w:val="20"/>
                <w:szCs w:val="20"/>
              </w:rPr>
              <w:t>32</w:t>
            </w:r>
          </w:p>
        </w:tc>
        <w:tc>
          <w:tcPr>
            <w:tcW w:w="4320" w:type="dxa"/>
            <w:gridSpan w:val="2"/>
            <w:tcBorders>
              <w:top w:val="single" w:sz="24" w:space="0" w:color="auto"/>
            </w:tcBorders>
            <w:hideMark/>
          </w:tcPr>
          <w:p w14:paraId="5BD02981"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Colorectal Cancer Examination and Screening</w:t>
            </w:r>
          </w:p>
        </w:tc>
        <w:tc>
          <w:tcPr>
            <w:tcW w:w="2880" w:type="dxa"/>
            <w:tcBorders>
              <w:top w:val="single" w:sz="24" w:space="0" w:color="auto"/>
            </w:tcBorders>
            <w:hideMark/>
          </w:tcPr>
          <w:p w14:paraId="5BD50E02"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Preventive and Wellness Services</w:t>
            </w:r>
          </w:p>
        </w:tc>
        <w:tc>
          <w:tcPr>
            <w:tcW w:w="1800" w:type="dxa"/>
            <w:tcBorders>
              <w:top w:val="single" w:sz="24" w:space="0" w:color="auto"/>
            </w:tcBorders>
            <w:hideMark/>
          </w:tcPr>
          <w:p w14:paraId="17873BE5"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Pgs. 12 &amp; 16</w:t>
            </w:r>
          </w:p>
        </w:tc>
        <w:tc>
          <w:tcPr>
            <w:tcW w:w="1260" w:type="dxa"/>
            <w:tcBorders>
              <w:top w:val="single" w:sz="24" w:space="0" w:color="auto"/>
            </w:tcBorders>
            <w:hideMark/>
          </w:tcPr>
          <w:p w14:paraId="3A117983" w14:textId="246AABEC" w:rsidR="00E83AC6" w:rsidRPr="0027451D" w:rsidRDefault="00E83AC6" w:rsidP="00E83AC6">
            <w:pPr>
              <w:spacing w:after="0" w:line="240" w:lineRule="auto"/>
              <w:contextualSpacing/>
              <w:jc w:val="center"/>
              <w:rPr>
                <w:rFonts w:cstheme="minorHAnsi"/>
                <w:sz w:val="20"/>
                <w:szCs w:val="20"/>
              </w:rPr>
            </w:pPr>
            <w:r w:rsidRPr="00420144">
              <w:rPr>
                <w:rFonts w:cstheme="minorHAnsi"/>
                <w:sz w:val="20"/>
                <w:szCs w:val="20"/>
              </w:rPr>
              <w:t>Yes</w:t>
            </w:r>
          </w:p>
        </w:tc>
      </w:tr>
      <w:tr w:rsidR="00E83AC6" w:rsidRPr="0027451D" w14:paraId="059D8954" w14:textId="77777777" w:rsidTr="001D0942">
        <w:tc>
          <w:tcPr>
            <w:tcW w:w="535" w:type="dxa"/>
            <w:hideMark/>
          </w:tcPr>
          <w:p w14:paraId="0CF6E09C" w14:textId="77777777" w:rsidR="00E83AC6" w:rsidRPr="0027451D" w:rsidRDefault="00E83AC6" w:rsidP="00E83AC6">
            <w:pPr>
              <w:spacing w:after="0" w:line="240" w:lineRule="auto"/>
              <w:contextualSpacing/>
              <w:jc w:val="center"/>
              <w:rPr>
                <w:rFonts w:cstheme="minorHAnsi"/>
                <w:sz w:val="20"/>
                <w:szCs w:val="20"/>
              </w:rPr>
            </w:pPr>
            <w:r w:rsidRPr="0027451D">
              <w:rPr>
                <w:rFonts w:cstheme="minorHAnsi"/>
                <w:sz w:val="20"/>
                <w:szCs w:val="20"/>
              </w:rPr>
              <w:t>33</w:t>
            </w:r>
          </w:p>
        </w:tc>
        <w:tc>
          <w:tcPr>
            <w:tcW w:w="4320" w:type="dxa"/>
            <w:gridSpan w:val="2"/>
            <w:hideMark/>
          </w:tcPr>
          <w:p w14:paraId="761385C1"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Contraceptive/Birth Control Services</w:t>
            </w:r>
          </w:p>
        </w:tc>
        <w:tc>
          <w:tcPr>
            <w:tcW w:w="2880" w:type="dxa"/>
            <w:hideMark/>
          </w:tcPr>
          <w:p w14:paraId="65FF2915"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Preventive and Wellness Services</w:t>
            </w:r>
          </w:p>
        </w:tc>
        <w:tc>
          <w:tcPr>
            <w:tcW w:w="1800" w:type="dxa"/>
            <w:hideMark/>
          </w:tcPr>
          <w:p w14:paraId="08D80118"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Pgs. 13 &amp; 16</w:t>
            </w:r>
          </w:p>
        </w:tc>
        <w:tc>
          <w:tcPr>
            <w:tcW w:w="1260" w:type="dxa"/>
            <w:hideMark/>
          </w:tcPr>
          <w:p w14:paraId="61AEAFDD" w14:textId="2B523B00" w:rsidR="00E83AC6" w:rsidRPr="0027451D" w:rsidRDefault="00E83AC6" w:rsidP="00E83AC6">
            <w:pPr>
              <w:spacing w:after="0" w:line="240" w:lineRule="auto"/>
              <w:contextualSpacing/>
              <w:jc w:val="center"/>
              <w:rPr>
                <w:rFonts w:cstheme="minorHAnsi"/>
                <w:sz w:val="20"/>
                <w:szCs w:val="20"/>
              </w:rPr>
            </w:pPr>
            <w:r w:rsidRPr="00420144">
              <w:rPr>
                <w:rFonts w:cstheme="minorHAnsi"/>
                <w:sz w:val="20"/>
                <w:szCs w:val="20"/>
              </w:rPr>
              <w:t>Yes</w:t>
            </w:r>
          </w:p>
        </w:tc>
      </w:tr>
      <w:tr w:rsidR="00E83AC6" w:rsidRPr="0027451D" w14:paraId="76ED9ACF" w14:textId="77777777" w:rsidTr="001D0942">
        <w:tc>
          <w:tcPr>
            <w:tcW w:w="535" w:type="dxa"/>
            <w:hideMark/>
          </w:tcPr>
          <w:p w14:paraId="07AA1F68" w14:textId="77777777" w:rsidR="00E83AC6" w:rsidRPr="0027451D" w:rsidRDefault="00E83AC6" w:rsidP="00E83AC6">
            <w:pPr>
              <w:spacing w:after="0" w:line="240" w:lineRule="auto"/>
              <w:contextualSpacing/>
              <w:jc w:val="center"/>
              <w:rPr>
                <w:rFonts w:cstheme="minorHAnsi"/>
                <w:sz w:val="20"/>
                <w:szCs w:val="20"/>
              </w:rPr>
            </w:pPr>
            <w:r w:rsidRPr="0027451D">
              <w:rPr>
                <w:rFonts w:cstheme="minorHAnsi"/>
                <w:sz w:val="20"/>
                <w:szCs w:val="20"/>
              </w:rPr>
              <w:t>34</w:t>
            </w:r>
          </w:p>
        </w:tc>
        <w:tc>
          <w:tcPr>
            <w:tcW w:w="4320" w:type="dxa"/>
            <w:gridSpan w:val="2"/>
            <w:hideMark/>
          </w:tcPr>
          <w:p w14:paraId="24837BA0"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Diabetes Self-Management Training and Education</w:t>
            </w:r>
          </w:p>
        </w:tc>
        <w:tc>
          <w:tcPr>
            <w:tcW w:w="2880" w:type="dxa"/>
            <w:hideMark/>
          </w:tcPr>
          <w:p w14:paraId="632A6E5B"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Preventive and Wellness Services</w:t>
            </w:r>
          </w:p>
        </w:tc>
        <w:tc>
          <w:tcPr>
            <w:tcW w:w="1800" w:type="dxa"/>
            <w:hideMark/>
          </w:tcPr>
          <w:p w14:paraId="6DD892F7"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Pgs. 11 &amp; 35</w:t>
            </w:r>
          </w:p>
        </w:tc>
        <w:tc>
          <w:tcPr>
            <w:tcW w:w="1260" w:type="dxa"/>
            <w:hideMark/>
          </w:tcPr>
          <w:p w14:paraId="288AFBE0" w14:textId="0CAE46AB" w:rsidR="00E83AC6" w:rsidRPr="0027451D" w:rsidRDefault="00E83AC6" w:rsidP="00E83AC6">
            <w:pPr>
              <w:spacing w:after="0" w:line="240" w:lineRule="auto"/>
              <w:contextualSpacing/>
              <w:jc w:val="center"/>
              <w:rPr>
                <w:rFonts w:cstheme="minorHAnsi"/>
                <w:sz w:val="20"/>
                <w:szCs w:val="20"/>
              </w:rPr>
            </w:pPr>
            <w:r w:rsidRPr="00420144">
              <w:rPr>
                <w:rFonts w:cstheme="minorHAnsi"/>
                <w:sz w:val="20"/>
                <w:szCs w:val="20"/>
              </w:rPr>
              <w:t>Yes</w:t>
            </w:r>
          </w:p>
        </w:tc>
      </w:tr>
      <w:tr w:rsidR="00E83AC6" w:rsidRPr="0027451D" w14:paraId="2ECE7797" w14:textId="77777777" w:rsidTr="001D0942">
        <w:tc>
          <w:tcPr>
            <w:tcW w:w="535" w:type="dxa"/>
            <w:hideMark/>
          </w:tcPr>
          <w:p w14:paraId="1459009F" w14:textId="77777777" w:rsidR="00E83AC6" w:rsidRPr="0027451D" w:rsidRDefault="00E83AC6" w:rsidP="00E83AC6">
            <w:pPr>
              <w:spacing w:after="0" w:line="240" w:lineRule="auto"/>
              <w:contextualSpacing/>
              <w:jc w:val="center"/>
              <w:rPr>
                <w:rFonts w:cstheme="minorHAnsi"/>
                <w:sz w:val="20"/>
                <w:szCs w:val="20"/>
              </w:rPr>
            </w:pPr>
            <w:r w:rsidRPr="0027451D">
              <w:rPr>
                <w:rFonts w:cstheme="minorHAnsi"/>
                <w:sz w:val="20"/>
                <w:szCs w:val="20"/>
              </w:rPr>
              <w:t>35</w:t>
            </w:r>
          </w:p>
        </w:tc>
        <w:tc>
          <w:tcPr>
            <w:tcW w:w="4320" w:type="dxa"/>
            <w:gridSpan w:val="2"/>
            <w:hideMark/>
          </w:tcPr>
          <w:p w14:paraId="35798C55"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Diabetic Supplies for Treatment of Diabetes</w:t>
            </w:r>
          </w:p>
        </w:tc>
        <w:tc>
          <w:tcPr>
            <w:tcW w:w="2880" w:type="dxa"/>
            <w:hideMark/>
          </w:tcPr>
          <w:p w14:paraId="1309780A"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Preventive and Wellness Services</w:t>
            </w:r>
          </w:p>
        </w:tc>
        <w:tc>
          <w:tcPr>
            <w:tcW w:w="1800" w:type="dxa"/>
            <w:hideMark/>
          </w:tcPr>
          <w:p w14:paraId="6D4EE555"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Pgs. 31–32</w:t>
            </w:r>
          </w:p>
        </w:tc>
        <w:tc>
          <w:tcPr>
            <w:tcW w:w="1260" w:type="dxa"/>
            <w:noWrap/>
            <w:hideMark/>
          </w:tcPr>
          <w:p w14:paraId="06C0D595" w14:textId="14D9D588" w:rsidR="00E83AC6" w:rsidRPr="0027451D" w:rsidRDefault="00E83AC6" w:rsidP="00E83AC6">
            <w:pPr>
              <w:spacing w:after="0" w:line="240" w:lineRule="auto"/>
              <w:contextualSpacing/>
              <w:jc w:val="center"/>
              <w:rPr>
                <w:rFonts w:cstheme="minorHAnsi"/>
                <w:sz w:val="20"/>
                <w:szCs w:val="20"/>
              </w:rPr>
            </w:pPr>
            <w:r w:rsidRPr="00420144">
              <w:rPr>
                <w:rFonts w:cstheme="minorHAnsi"/>
                <w:sz w:val="20"/>
                <w:szCs w:val="20"/>
              </w:rPr>
              <w:t>Yes</w:t>
            </w:r>
          </w:p>
        </w:tc>
      </w:tr>
      <w:tr w:rsidR="00E83AC6" w:rsidRPr="0027451D" w14:paraId="77B64E6C" w14:textId="77777777" w:rsidTr="001D0942">
        <w:tc>
          <w:tcPr>
            <w:tcW w:w="535" w:type="dxa"/>
            <w:hideMark/>
          </w:tcPr>
          <w:p w14:paraId="41CEBA1E" w14:textId="77777777" w:rsidR="00E83AC6" w:rsidRPr="0027451D" w:rsidRDefault="00E83AC6" w:rsidP="00E83AC6">
            <w:pPr>
              <w:spacing w:after="0" w:line="240" w:lineRule="auto"/>
              <w:contextualSpacing/>
              <w:jc w:val="center"/>
              <w:rPr>
                <w:rFonts w:cstheme="minorHAnsi"/>
                <w:sz w:val="20"/>
                <w:szCs w:val="20"/>
              </w:rPr>
            </w:pPr>
            <w:r w:rsidRPr="0027451D">
              <w:rPr>
                <w:rFonts w:cstheme="minorHAnsi"/>
                <w:sz w:val="20"/>
                <w:szCs w:val="20"/>
              </w:rPr>
              <w:t>36</w:t>
            </w:r>
          </w:p>
        </w:tc>
        <w:tc>
          <w:tcPr>
            <w:tcW w:w="4320" w:type="dxa"/>
            <w:gridSpan w:val="2"/>
            <w:hideMark/>
          </w:tcPr>
          <w:p w14:paraId="32C6D7B5"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Mammography—Screening</w:t>
            </w:r>
          </w:p>
        </w:tc>
        <w:tc>
          <w:tcPr>
            <w:tcW w:w="2880" w:type="dxa"/>
            <w:hideMark/>
          </w:tcPr>
          <w:p w14:paraId="114E072F"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Preventive and Wellness Services</w:t>
            </w:r>
          </w:p>
        </w:tc>
        <w:tc>
          <w:tcPr>
            <w:tcW w:w="1800" w:type="dxa"/>
            <w:hideMark/>
          </w:tcPr>
          <w:p w14:paraId="79765409"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Pgs. 12, 15 &amp; 24</w:t>
            </w:r>
          </w:p>
        </w:tc>
        <w:tc>
          <w:tcPr>
            <w:tcW w:w="1260" w:type="dxa"/>
            <w:hideMark/>
          </w:tcPr>
          <w:p w14:paraId="4B82E5CA" w14:textId="03E179DB" w:rsidR="00E83AC6" w:rsidRPr="0027451D" w:rsidRDefault="00E83AC6" w:rsidP="00E83AC6">
            <w:pPr>
              <w:spacing w:after="0" w:line="240" w:lineRule="auto"/>
              <w:contextualSpacing/>
              <w:jc w:val="center"/>
              <w:rPr>
                <w:rFonts w:cstheme="minorHAnsi"/>
                <w:sz w:val="20"/>
                <w:szCs w:val="20"/>
              </w:rPr>
            </w:pPr>
            <w:r w:rsidRPr="00420144">
              <w:rPr>
                <w:rFonts w:cstheme="minorHAnsi"/>
                <w:sz w:val="20"/>
                <w:szCs w:val="20"/>
              </w:rPr>
              <w:t>Yes</w:t>
            </w:r>
          </w:p>
        </w:tc>
      </w:tr>
      <w:tr w:rsidR="00E83AC6" w:rsidRPr="0027451D" w14:paraId="1ABBD8D8" w14:textId="77777777" w:rsidTr="001D0942">
        <w:tc>
          <w:tcPr>
            <w:tcW w:w="535" w:type="dxa"/>
            <w:hideMark/>
          </w:tcPr>
          <w:p w14:paraId="27EB6F7C" w14:textId="77777777" w:rsidR="00E83AC6" w:rsidRPr="0027451D" w:rsidRDefault="00E83AC6" w:rsidP="00E83AC6">
            <w:pPr>
              <w:spacing w:after="0" w:line="240" w:lineRule="auto"/>
              <w:contextualSpacing/>
              <w:jc w:val="center"/>
              <w:rPr>
                <w:rFonts w:cstheme="minorHAnsi"/>
                <w:sz w:val="20"/>
                <w:szCs w:val="20"/>
              </w:rPr>
            </w:pPr>
            <w:r w:rsidRPr="0027451D">
              <w:rPr>
                <w:rFonts w:cstheme="minorHAnsi"/>
                <w:sz w:val="20"/>
                <w:szCs w:val="20"/>
              </w:rPr>
              <w:t>37</w:t>
            </w:r>
          </w:p>
        </w:tc>
        <w:tc>
          <w:tcPr>
            <w:tcW w:w="4320" w:type="dxa"/>
            <w:gridSpan w:val="2"/>
            <w:hideMark/>
          </w:tcPr>
          <w:p w14:paraId="0E20B168"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Osteoporosis—Bone Mass Measurement</w:t>
            </w:r>
          </w:p>
        </w:tc>
        <w:tc>
          <w:tcPr>
            <w:tcW w:w="2880" w:type="dxa"/>
            <w:hideMark/>
          </w:tcPr>
          <w:p w14:paraId="17428F97"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Preventive and Wellness Services</w:t>
            </w:r>
          </w:p>
        </w:tc>
        <w:tc>
          <w:tcPr>
            <w:tcW w:w="1800" w:type="dxa"/>
            <w:hideMark/>
          </w:tcPr>
          <w:p w14:paraId="6F8B5F28"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Pgs. 12 &amp; 16</w:t>
            </w:r>
          </w:p>
        </w:tc>
        <w:tc>
          <w:tcPr>
            <w:tcW w:w="1260" w:type="dxa"/>
            <w:hideMark/>
          </w:tcPr>
          <w:p w14:paraId="50CE706D" w14:textId="7C0C89EA" w:rsidR="00E83AC6" w:rsidRPr="0027451D" w:rsidRDefault="00E83AC6" w:rsidP="00E83AC6">
            <w:pPr>
              <w:spacing w:after="0" w:line="240" w:lineRule="auto"/>
              <w:contextualSpacing/>
              <w:jc w:val="center"/>
              <w:rPr>
                <w:rFonts w:cstheme="minorHAnsi"/>
                <w:sz w:val="20"/>
                <w:szCs w:val="20"/>
              </w:rPr>
            </w:pPr>
            <w:r w:rsidRPr="00420144">
              <w:rPr>
                <w:rFonts w:cstheme="minorHAnsi"/>
                <w:sz w:val="20"/>
                <w:szCs w:val="20"/>
              </w:rPr>
              <w:t>Yes</w:t>
            </w:r>
          </w:p>
        </w:tc>
      </w:tr>
      <w:tr w:rsidR="00E83AC6" w:rsidRPr="0027451D" w14:paraId="73C4CC97" w14:textId="77777777" w:rsidTr="001D0942">
        <w:tc>
          <w:tcPr>
            <w:tcW w:w="535" w:type="dxa"/>
            <w:hideMark/>
          </w:tcPr>
          <w:p w14:paraId="337AA8BE" w14:textId="77777777" w:rsidR="00E83AC6" w:rsidRPr="0027451D" w:rsidRDefault="00E83AC6" w:rsidP="00E83AC6">
            <w:pPr>
              <w:spacing w:after="0" w:line="240" w:lineRule="auto"/>
              <w:contextualSpacing/>
              <w:jc w:val="center"/>
              <w:rPr>
                <w:rFonts w:cstheme="minorHAnsi"/>
                <w:sz w:val="20"/>
                <w:szCs w:val="20"/>
              </w:rPr>
            </w:pPr>
            <w:r w:rsidRPr="0027451D">
              <w:rPr>
                <w:rFonts w:cstheme="minorHAnsi"/>
                <w:sz w:val="20"/>
                <w:szCs w:val="20"/>
              </w:rPr>
              <w:t>38</w:t>
            </w:r>
          </w:p>
        </w:tc>
        <w:tc>
          <w:tcPr>
            <w:tcW w:w="4320" w:type="dxa"/>
            <w:gridSpan w:val="2"/>
            <w:hideMark/>
          </w:tcPr>
          <w:p w14:paraId="03A84570"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Pap Tests/ Prostate—Specific Antigen Tests/ Ovarian Cancer Surveillance Test</w:t>
            </w:r>
          </w:p>
        </w:tc>
        <w:tc>
          <w:tcPr>
            <w:tcW w:w="2880" w:type="dxa"/>
            <w:hideMark/>
          </w:tcPr>
          <w:p w14:paraId="697C86F1"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Preventive and Wellness Services</w:t>
            </w:r>
          </w:p>
        </w:tc>
        <w:tc>
          <w:tcPr>
            <w:tcW w:w="1800" w:type="dxa"/>
            <w:hideMark/>
          </w:tcPr>
          <w:p w14:paraId="6951C0A9"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Pg. 16</w:t>
            </w:r>
          </w:p>
        </w:tc>
        <w:tc>
          <w:tcPr>
            <w:tcW w:w="1260" w:type="dxa"/>
            <w:hideMark/>
          </w:tcPr>
          <w:p w14:paraId="00590FEE" w14:textId="0813E187" w:rsidR="00E83AC6" w:rsidRPr="0027451D" w:rsidRDefault="00E83AC6" w:rsidP="00E83AC6">
            <w:pPr>
              <w:spacing w:after="0" w:line="240" w:lineRule="auto"/>
              <w:contextualSpacing/>
              <w:jc w:val="center"/>
              <w:rPr>
                <w:rFonts w:cstheme="minorHAnsi"/>
                <w:sz w:val="20"/>
                <w:szCs w:val="20"/>
              </w:rPr>
            </w:pPr>
            <w:r w:rsidRPr="00420144">
              <w:rPr>
                <w:rFonts w:cstheme="minorHAnsi"/>
                <w:sz w:val="20"/>
                <w:szCs w:val="20"/>
              </w:rPr>
              <w:t>Yes</w:t>
            </w:r>
          </w:p>
        </w:tc>
      </w:tr>
      <w:tr w:rsidR="00E83AC6" w:rsidRPr="0027451D" w14:paraId="466C6D92" w14:textId="77777777" w:rsidTr="001D0942">
        <w:tc>
          <w:tcPr>
            <w:tcW w:w="535" w:type="dxa"/>
            <w:hideMark/>
          </w:tcPr>
          <w:p w14:paraId="5FE9A05C" w14:textId="77777777" w:rsidR="00E83AC6" w:rsidRPr="0027451D" w:rsidRDefault="00E83AC6" w:rsidP="00E83AC6">
            <w:pPr>
              <w:spacing w:after="0" w:line="240" w:lineRule="auto"/>
              <w:contextualSpacing/>
              <w:jc w:val="center"/>
              <w:rPr>
                <w:rFonts w:cstheme="minorHAnsi"/>
                <w:sz w:val="20"/>
                <w:szCs w:val="20"/>
              </w:rPr>
            </w:pPr>
            <w:r w:rsidRPr="0027451D">
              <w:rPr>
                <w:rFonts w:cstheme="minorHAnsi"/>
                <w:sz w:val="20"/>
                <w:szCs w:val="20"/>
              </w:rPr>
              <w:t>39</w:t>
            </w:r>
          </w:p>
        </w:tc>
        <w:tc>
          <w:tcPr>
            <w:tcW w:w="4320" w:type="dxa"/>
            <w:gridSpan w:val="2"/>
            <w:hideMark/>
          </w:tcPr>
          <w:p w14:paraId="20B9DA0B"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Preventive Care Services</w:t>
            </w:r>
          </w:p>
        </w:tc>
        <w:tc>
          <w:tcPr>
            <w:tcW w:w="2880" w:type="dxa"/>
            <w:hideMark/>
          </w:tcPr>
          <w:p w14:paraId="14EE8BB3"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Preventive and Wellness Services</w:t>
            </w:r>
          </w:p>
        </w:tc>
        <w:tc>
          <w:tcPr>
            <w:tcW w:w="1800" w:type="dxa"/>
            <w:hideMark/>
          </w:tcPr>
          <w:p w14:paraId="1E72123E"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Pg. 18</w:t>
            </w:r>
          </w:p>
        </w:tc>
        <w:tc>
          <w:tcPr>
            <w:tcW w:w="1260" w:type="dxa"/>
          </w:tcPr>
          <w:p w14:paraId="1932A18D" w14:textId="7DBFB3E8" w:rsidR="00E83AC6" w:rsidRPr="0027451D" w:rsidRDefault="00E83AC6" w:rsidP="00E83AC6">
            <w:pPr>
              <w:spacing w:after="0" w:line="240" w:lineRule="auto"/>
              <w:contextualSpacing/>
              <w:jc w:val="center"/>
              <w:rPr>
                <w:rFonts w:cstheme="minorHAnsi"/>
                <w:sz w:val="20"/>
                <w:szCs w:val="20"/>
              </w:rPr>
            </w:pPr>
            <w:r w:rsidRPr="00420144">
              <w:rPr>
                <w:rFonts w:cstheme="minorHAnsi"/>
                <w:sz w:val="20"/>
                <w:szCs w:val="20"/>
              </w:rPr>
              <w:t>Yes</w:t>
            </w:r>
          </w:p>
        </w:tc>
      </w:tr>
      <w:tr w:rsidR="00E83AC6" w:rsidRPr="0027451D" w14:paraId="7EEEAC2E" w14:textId="77777777" w:rsidTr="001D0942">
        <w:tc>
          <w:tcPr>
            <w:tcW w:w="535" w:type="dxa"/>
            <w:tcBorders>
              <w:bottom w:val="single" w:sz="24" w:space="0" w:color="auto"/>
            </w:tcBorders>
            <w:hideMark/>
          </w:tcPr>
          <w:p w14:paraId="48B46197" w14:textId="77777777" w:rsidR="00E83AC6" w:rsidRPr="0027451D" w:rsidRDefault="00E83AC6" w:rsidP="00E83AC6">
            <w:pPr>
              <w:spacing w:after="0" w:line="240" w:lineRule="auto"/>
              <w:contextualSpacing/>
              <w:jc w:val="center"/>
              <w:rPr>
                <w:rFonts w:cstheme="minorHAnsi"/>
                <w:sz w:val="20"/>
                <w:szCs w:val="20"/>
              </w:rPr>
            </w:pPr>
            <w:r w:rsidRPr="0027451D">
              <w:rPr>
                <w:rFonts w:cstheme="minorHAnsi"/>
                <w:sz w:val="20"/>
                <w:szCs w:val="20"/>
              </w:rPr>
              <w:t>40</w:t>
            </w:r>
          </w:p>
        </w:tc>
        <w:tc>
          <w:tcPr>
            <w:tcW w:w="4320" w:type="dxa"/>
            <w:gridSpan w:val="2"/>
            <w:tcBorders>
              <w:bottom w:val="single" w:sz="24" w:space="0" w:color="auto"/>
            </w:tcBorders>
            <w:hideMark/>
          </w:tcPr>
          <w:p w14:paraId="4B10B8BE"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Sterilization (women)</w:t>
            </w:r>
          </w:p>
        </w:tc>
        <w:tc>
          <w:tcPr>
            <w:tcW w:w="2880" w:type="dxa"/>
            <w:tcBorders>
              <w:bottom w:val="single" w:sz="24" w:space="0" w:color="auto"/>
            </w:tcBorders>
            <w:hideMark/>
          </w:tcPr>
          <w:p w14:paraId="5B8C3786"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Preventive and Wellness Services</w:t>
            </w:r>
          </w:p>
        </w:tc>
        <w:tc>
          <w:tcPr>
            <w:tcW w:w="1800" w:type="dxa"/>
            <w:tcBorders>
              <w:bottom w:val="single" w:sz="24" w:space="0" w:color="auto"/>
            </w:tcBorders>
            <w:hideMark/>
          </w:tcPr>
          <w:p w14:paraId="2D3AFC1A"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Pgs. 10 &amp; 19</w:t>
            </w:r>
          </w:p>
        </w:tc>
        <w:tc>
          <w:tcPr>
            <w:tcW w:w="1260" w:type="dxa"/>
            <w:tcBorders>
              <w:bottom w:val="single" w:sz="24" w:space="0" w:color="auto"/>
            </w:tcBorders>
            <w:hideMark/>
          </w:tcPr>
          <w:p w14:paraId="4AE644EA" w14:textId="3E65D081" w:rsidR="00E83AC6" w:rsidRPr="0027451D" w:rsidRDefault="00E83AC6" w:rsidP="00E83AC6">
            <w:pPr>
              <w:spacing w:after="0" w:line="240" w:lineRule="auto"/>
              <w:contextualSpacing/>
              <w:jc w:val="center"/>
              <w:rPr>
                <w:rFonts w:cstheme="minorHAnsi"/>
                <w:sz w:val="20"/>
                <w:szCs w:val="20"/>
              </w:rPr>
            </w:pPr>
            <w:r w:rsidRPr="00420144">
              <w:rPr>
                <w:rFonts w:cstheme="minorHAnsi"/>
                <w:sz w:val="20"/>
                <w:szCs w:val="20"/>
              </w:rPr>
              <w:t>Yes</w:t>
            </w:r>
          </w:p>
        </w:tc>
      </w:tr>
      <w:tr w:rsidR="00E83AC6" w:rsidRPr="0027451D" w14:paraId="795B76ED" w14:textId="77777777" w:rsidTr="001D0942">
        <w:tc>
          <w:tcPr>
            <w:tcW w:w="535" w:type="dxa"/>
            <w:tcBorders>
              <w:top w:val="single" w:sz="24" w:space="0" w:color="auto"/>
            </w:tcBorders>
            <w:hideMark/>
          </w:tcPr>
          <w:p w14:paraId="2550657C" w14:textId="77777777" w:rsidR="00E83AC6" w:rsidRPr="0027451D" w:rsidRDefault="00E83AC6" w:rsidP="00E83AC6">
            <w:pPr>
              <w:spacing w:after="0" w:line="240" w:lineRule="auto"/>
              <w:contextualSpacing/>
              <w:jc w:val="center"/>
              <w:rPr>
                <w:rFonts w:cstheme="minorHAnsi"/>
                <w:sz w:val="20"/>
                <w:szCs w:val="20"/>
              </w:rPr>
            </w:pPr>
            <w:r w:rsidRPr="0027451D">
              <w:rPr>
                <w:rFonts w:cstheme="minorHAnsi"/>
                <w:sz w:val="20"/>
                <w:szCs w:val="20"/>
              </w:rPr>
              <w:t>41</w:t>
            </w:r>
          </w:p>
        </w:tc>
        <w:tc>
          <w:tcPr>
            <w:tcW w:w="4320" w:type="dxa"/>
            <w:gridSpan w:val="2"/>
            <w:tcBorders>
              <w:top w:val="single" w:sz="24" w:space="0" w:color="auto"/>
            </w:tcBorders>
            <w:hideMark/>
          </w:tcPr>
          <w:p w14:paraId="18521ACB"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Chiropractic &amp; Osteopathic Manipulation</w:t>
            </w:r>
          </w:p>
        </w:tc>
        <w:tc>
          <w:tcPr>
            <w:tcW w:w="2880" w:type="dxa"/>
            <w:tcBorders>
              <w:top w:val="single" w:sz="24" w:space="0" w:color="auto"/>
            </w:tcBorders>
            <w:hideMark/>
          </w:tcPr>
          <w:p w14:paraId="20DAA1EF"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Rehabilitative and Habilitative Services and Devices</w:t>
            </w:r>
          </w:p>
        </w:tc>
        <w:tc>
          <w:tcPr>
            <w:tcW w:w="1800" w:type="dxa"/>
            <w:tcBorders>
              <w:top w:val="single" w:sz="24" w:space="0" w:color="auto"/>
            </w:tcBorders>
            <w:hideMark/>
          </w:tcPr>
          <w:p w14:paraId="7E830C89"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Pgs. 12–13</w:t>
            </w:r>
          </w:p>
        </w:tc>
        <w:tc>
          <w:tcPr>
            <w:tcW w:w="1260" w:type="dxa"/>
            <w:tcBorders>
              <w:top w:val="single" w:sz="24" w:space="0" w:color="auto"/>
            </w:tcBorders>
            <w:hideMark/>
          </w:tcPr>
          <w:p w14:paraId="0484E540" w14:textId="62FCBD34" w:rsidR="00E83AC6" w:rsidRPr="0027451D" w:rsidRDefault="00E83AC6" w:rsidP="00E83AC6">
            <w:pPr>
              <w:spacing w:after="0" w:line="240" w:lineRule="auto"/>
              <w:contextualSpacing/>
              <w:jc w:val="center"/>
              <w:rPr>
                <w:rFonts w:cstheme="minorHAnsi"/>
                <w:sz w:val="20"/>
                <w:szCs w:val="20"/>
              </w:rPr>
            </w:pPr>
            <w:r w:rsidRPr="00420144">
              <w:rPr>
                <w:rFonts w:cstheme="minorHAnsi"/>
                <w:sz w:val="20"/>
                <w:szCs w:val="20"/>
              </w:rPr>
              <w:t>Yes</w:t>
            </w:r>
          </w:p>
        </w:tc>
      </w:tr>
      <w:tr w:rsidR="00E83AC6" w:rsidRPr="0027451D" w14:paraId="21FCE244" w14:textId="77777777" w:rsidTr="001D0942">
        <w:tc>
          <w:tcPr>
            <w:tcW w:w="535" w:type="dxa"/>
            <w:hideMark/>
          </w:tcPr>
          <w:p w14:paraId="44EE6885" w14:textId="77777777" w:rsidR="00E83AC6" w:rsidRPr="0027451D" w:rsidRDefault="00E83AC6" w:rsidP="00E83AC6">
            <w:pPr>
              <w:spacing w:after="0" w:line="240" w:lineRule="auto"/>
              <w:contextualSpacing/>
              <w:jc w:val="center"/>
              <w:rPr>
                <w:rFonts w:cstheme="minorHAnsi"/>
                <w:sz w:val="20"/>
                <w:szCs w:val="20"/>
              </w:rPr>
            </w:pPr>
            <w:r w:rsidRPr="0027451D">
              <w:rPr>
                <w:rFonts w:cstheme="minorHAnsi"/>
                <w:sz w:val="20"/>
                <w:szCs w:val="20"/>
              </w:rPr>
              <w:t>42</w:t>
            </w:r>
          </w:p>
        </w:tc>
        <w:tc>
          <w:tcPr>
            <w:tcW w:w="4320" w:type="dxa"/>
            <w:gridSpan w:val="2"/>
            <w:hideMark/>
          </w:tcPr>
          <w:p w14:paraId="092C8B10"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Habilitative and Rehabilitative Services</w:t>
            </w:r>
          </w:p>
        </w:tc>
        <w:tc>
          <w:tcPr>
            <w:tcW w:w="2880" w:type="dxa"/>
            <w:hideMark/>
          </w:tcPr>
          <w:p w14:paraId="0CDFA900"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Rehabilitative and Habilitative Services and Devices</w:t>
            </w:r>
          </w:p>
        </w:tc>
        <w:tc>
          <w:tcPr>
            <w:tcW w:w="1800" w:type="dxa"/>
            <w:hideMark/>
          </w:tcPr>
          <w:p w14:paraId="7B6323B6" w14:textId="77777777" w:rsidR="00E83AC6" w:rsidRPr="0027451D" w:rsidRDefault="00E83AC6" w:rsidP="00E83AC6">
            <w:pPr>
              <w:spacing w:after="0" w:line="240" w:lineRule="auto"/>
              <w:contextualSpacing/>
              <w:rPr>
                <w:rFonts w:cstheme="minorHAnsi"/>
                <w:sz w:val="20"/>
                <w:szCs w:val="20"/>
              </w:rPr>
            </w:pPr>
            <w:r w:rsidRPr="0027451D">
              <w:rPr>
                <w:rFonts w:cstheme="minorHAnsi"/>
                <w:sz w:val="20"/>
                <w:szCs w:val="20"/>
              </w:rPr>
              <w:t>Pgs. 8, 9, 11, 12, 22 &amp; 35</w:t>
            </w:r>
          </w:p>
        </w:tc>
        <w:tc>
          <w:tcPr>
            <w:tcW w:w="1260" w:type="dxa"/>
            <w:hideMark/>
          </w:tcPr>
          <w:p w14:paraId="255DFE98" w14:textId="14F353A7" w:rsidR="00E83AC6" w:rsidRPr="0027451D" w:rsidRDefault="00E83AC6" w:rsidP="00E83AC6">
            <w:pPr>
              <w:spacing w:after="0" w:line="240" w:lineRule="auto"/>
              <w:contextualSpacing/>
              <w:jc w:val="center"/>
              <w:rPr>
                <w:rFonts w:cstheme="minorHAnsi"/>
                <w:sz w:val="20"/>
                <w:szCs w:val="20"/>
              </w:rPr>
            </w:pPr>
            <w:r w:rsidRPr="00420144">
              <w:rPr>
                <w:rFonts w:cstheme="minorHAnsi"/>
                <w:sz w:val="20"/>
                <w:szCs w:val="20"/>
              </w:rPr>
              <w:t>Yes</w:t>
            </w:r>
          </w:p>
        </w:tc>
      </w:tr>
      <w:tr w:rsidR="0027451D" w:rsidRPr="0027451D" w14:paraId="599291A6" w14:textId="77777777" w:rsidTr="001D0942">
        <w:tc>
          <w:tcPr>
            <w:tcW w:w="10795" w:type="dxa"/>
            <w:gridSpan w:val="6"/>
            <w:hideMark/>
          </w:tcPr>
          <w:p w14:paraId="7D810465" w14:textId="77777777" w:rsidR="0027451D" w:rsidRPr="0027451D" w:rsidRDefault="0027451D" w:rsidP="0027451D">
            <w:pPr>
              <w:spacing w:after="0" w:line="240" w:lineRule="auto"/>
              <w:contextualSpacing/>
              <w:rPr>
                <w:rFonts w:cstheme="minorHAnsi"/>
                <w:i/>
                <w:iCs/>
                <w:sz w:val="20"/>
                <w:szCs w:val="20"/>
              </w:rPr>
            </w:pPr>
            <w:r w:rsidRPr="0027451D">
              <w:rPr>
                <w:rFonts w:cstheme="minorHAnsi"/>
                <w:i/>
                <w:iCs/>
                <w:sz w:val="20"/>
                <w:szCs w:val="20"/>
              </w:rPr>
              <w:t>Special Note: Under Pub. Act 102-0104, eff. July 22, 2021, any EHBs listed above that are clinically appropriate and medically necessary to deliver via telehealth services must be covered in the same manner as when those EHBs are delivered in person.</w:t>
            </w:r>
          </w:p>
        </w:tc>
      </w:tr>
    </w:tbl>
    <w:bookmarkEnd w:id="3"/>
    <w:p w14:paraId="6DDEA360" w14:textId="5258E0A8" w:rsidR="001D4E79" w:rsidRPr="00391380" w:rsidRDefault="00E04E9B" w:rsidP="00E04E9B">
      <w:r>
        <w:rPr>
          <w:rFonts w:ascii="Times New Roman" w:hAnsi="Times New Roman"/>
          <w:noProof/>
        </w:rPr>
        <mc:AlternateContent>
          <mc:Choice Requires="wps">
            <w:drawing>
              <wp:anchor distT="0" distB="0" distL="114300" distR="114300" simplePos="0" relativeHeight="251681792" behindDoc="0" locked="0" layoutInCell="0" allowOverlap="1" wp14:anchorId="6F2B3CC4" wp14:editId="3ACED9FA">
                <wp:simplePos x="0" y="0"/>
                <wp:positionH relativeFrom="page">
                  <wp:posOffset>-19050</wp:posOffset>
                </wp:positionH>
                <wp:positionV relativeFrom="page">
                  <wp:posOffset>8756650</wp:posOffset>
                </wp:positionV>
                <wp:extent cx="7778750" cy="552450"/>
                <wp:effectExtent l="0" t="0" r="0" b="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8750" cy="552450"/>
                        </a:xfrm>
                        <a:prstGeom prst="rect">
                          <a:avLst/>
                        </a:prstGeom>
                        <a:noFill/>
                        <a:ln w="12700">
                          <a:noFill/>
                          <a:miter lim="800000"/>
                          <a:headEnd/>
                          <a:tailEnd/>
                        </a:ln>
                      </wps:spPr>
                      <wps:txbx>
                        <w:txbxContent>
                          <w:p w14:paraId="38A5CB76" w14:textId="1AD9608E" w:rsidR="00391380" w:rsidRDefault="00391380" w:rsidP="00E04E9B">
                            <w:pPr>
                              <w:jc w:val="center"/>
                            </w:pPr>
                            <w:r>
                              <w:t xml:space="preserve">Rev. </w:t>
                            </w:r>
                            <w:r>
                              <w:fldChar w:fldCharType="begin"/>
                            </w:r>
                            <w:r>
                              <w:instrText xml:space="preserve"> SAVEDATE  \@ "MMMM d, yyyy"  \* MERGEFORMAT </w:instrText>
                            </w:r>
                            <w:r>
                              <w:fldChar w:fldCharType="separate"/>
                            </w:r>
                            <w:r w:rsidR="00183339">
                              <w:rPr>
                                <w:noProof/>
                              </w:rPr>
                              <w:t>September 19, 2025</w:t>
                            </w:r>
                            <w:r>
                              <w:fldChar w:fldCharType="end"/>
                            </w:r>
                          </w:p>
                        </w:txbxContent>
                      </wps:txbx>
                      <wps:bodyPr rot="0" vert="horz" wrap="square" lIns="182880" tIns="45720" rIns="18288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F2B3CC4" id="Rectangle 18" o:spid="_x0000_s1027" style="position:absolute;margin-left:-1.5pt;margin-top:689.5pt;width:612.5pt;height:43.5pt;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" o:allowincell="f" filled="f" stroked="f" strokeweight="1pt">
                <v:textbox inset="14.4pt,,14.4pt">
                  <w:txbxContent>
                    <w:p w14:paraId="38A5CB76" w14:textId="1AD9608E" w:rsidR="00391380" w:rsidRDefault="00391380" w:rsidP="00E04E9B">
                      <w:pPr>
                        <w:jc w:val="center"/>
                      </w:pPr>
                      <w:r>
                        <w:t xml:space="preserve">Rev. </w:t>
                      </w:r>
                      <w:r>
                        <w:fldChar w:fldCharType="begin"/>
                      </w:r>
                      <w:r>
                        <w:instrText xml:space="preserve"> SAVEDATE  \@ "MMMM d, yyyy"  \* MERGEFORMAT </w:instrText>
                      </w:r>
                      <w:r>
                        <w:fldChar w:fldCharType="separate"/>
                      </w:r>
                      <w:r w:rsidR="00183339">
                        <w:rPr>
                          <w:noProof/>
                        </w:rPr>
                        <w:t>September 19, 2025</w:t>
                      </w:r>
                      <w:r>
                        <w:fldChar w:fldCharType="end"/>
                      </w:r>
                    </w:p>
                  </w:txbxContent>
                </v:textbox>
                <w10:wrap anchorx="page" anchory="page"/>
              </v:rect>
            </w:pict>
          </mc:Fallback>
        </mc:AlternateContent>
      </w:r>
    </w:p>
    <w:sectPr w:rsidR="001D4E79" w:rsidRPr="00391380" w:rsidSect="00107ADD">
      <w:footerReference w:type="default" r:id="rId19"/>
      <w:type w:val="continuous"/>
      <w:pgSz w:w="12240" w:h="15840" w:code="1"/>
      <w:pgMar w:top="720" w:right="720" w:bottom="720" w:left="720" w:header="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4315F3" w14:textId="77777777" w:rsidR="00E263D3" w:rsidRDefault="00E263D3" w:rsidP="00534157">
      <w:r>
        <w:separator/>
      </w:r>
    </w:p>
    <w:p w14:paraId="0AADE74B" w14:textId="77777777" w:rsidR="00E263D3" w:rsidRDefault="00E263D3"/>
  </w:endnote>
  <w:endnote w:type="continuationSeparator" w:id="0">
    <w:p w14:paraId="1FE09643" w14:textId="77777777" w:rsidR="00E263D3" w:rsidRDefault="00E263D3" w:rsidP="00534157">
      <w:r>
        <w:continuationSeparator/>
      </w:r>
    </w:p>
    <w:p w14:paraId="05F13B12" w14:textId="77777777" w:rsidR="00E263D3" w:rsidRDefault="00E263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e Gothic LT Std">
    <w:altName w:val="Calibri"/>
    <w:panose1 w:val="00000000000000000000"/>
    <w:charset w:val="00"/>
    <w:family w:val="swiss"/>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ngsana New">
    <w:panose1 w:val="02020603050405020304"/>
    <w:charset w:val="DE"/>
    <w:family w:val="roman"/>
    <w:pitch w:val="variable"/>
    <w:sig w:usb0="81000003" w:usb1="00000000" w:usb2="00000000" w:usb3="00000000" w:csb0="00010001" w:csb1="00000000"/>
  </w:font>
  <w:font w:name="Dotum">
    <w:altName w:val="돋움"/>
    <w:panose1 w:val="020B0600000101010101"/>
    <w:charset w:val="81"/>
    <w:family w:val="swiss"/>
    <w:pitch w:val="variable"/>
    <w:sig w:usb0="B00002AF" w:usb1="69D77CFB" w:usb2="00000030" w:usb3="00000000" w:csb0="0008009F" w:csb1="00000000"/>
  </w:font>
  <w:font w:name="Aptos SemiBold">
    <w:charset w:val="00"/>
    <w:family w:val="swiss"/>
    <w:pitch w:val="variable"/>
    <w:sig w:usb0="20000287" w:usb1="00000003" w:usb2="00000000" w:usb3="00000000" w:csb0="0000019F" w:csb1="00000000"/>
  </w:font>
  <w:font w:name="Trade Gothic LT Std Bold">
    <w:altName w:val="Calibri"/>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Aptos ExtraBold">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92786" w14:textId="77777777" w:rsidR="00940C90" w:rsidRDefault="00940C90" w:rsidP="0053415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CDB60" w14:textId="77777777" w:rsidR="00D64D0A" w:rsidRPr="00D64D0A" w:rsidRDefault="00D64D0A">
    <w:pPr>
      <w:pStyle w:val="Footer"/>
      <w:tabs>
        <w:tab w:val="clear" w:pos="4680"/>
        <w:tab w:val="clear" w:pos="9360"/>
      </w:tabs>
      <w:jc w:val="center"/>
      <w:rPr>
        <w:caps/>
        <w:noProof/>
      </w:rPr>
    </w:pPr>
    <w:r w:rsidRPr="00D64D0A">
      <w:rPr>
        <w:caps/>
      </w:rPr>
      <w:fldChar w:fldCharType="begin"/>
    </w:r>
    <w:r w:rsidRPr="00D64D0A">
      <w:rPr>
        <w:caps/>
      </w:rPr>
      <w:instrText xml:space="preserve"> PAGE   \* MERGEFORMAT </w:instrText>
    </w:r>
    <w:r w:rsidRPr="00D64D0A">
      <w:rPr>
        <w:caps/>
      </w:rPr>
      <w:fldChar w:fldCharType="separate"/>
    </w:r>
    <w:r w:rsidRPr="00D64D0A">
      <w:rPr>
        <w:caps/>
        <w:noProof/>
      </w:rPr>
      <w:t>2</w:t>
    </w:r>
    <w:r w:rsidRPr="00D64D0A">
      <w:rPr>
        <w:caps/>
        <w:noProof/>
      </w:rPr>
      <w:fldChar w:fldCharType="end"/>
    </w:r>
  </w:p>
  <w:p w14:paraId="654DFB25" w14:textId="2DAC8EBE" w:rsidR="00940C90" w:rsidRPr="00710E57" w:rsidRDefault="00940C90" w:rsidP="0053415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36FB0" w14:textId="77777777" w:rsidR="00107ADD" w:rsidRDefault="00107ADD" w:rsidP="00107ADD">
    <w:pPr>
      <w:pStyle w:val="Footer"/>
      <w:tabs>
        <w:tab w:val="clear" w:pos="4680"/>
        <w:tab w:val="clear" w:pos="9360"/>
        <w:tab w:val="center" w:pos="5400"/>
        <w:tab w:val="left" w:pos="6195"/>
      </w:tabs>
      <w:rPr>
        <w:rFonts w:ascii="Arial" w:hAnsi="Arial" w:cs="Arial"/>
        <w:caps/>
        <w:sz w:val="20"/>
        <w:szCs w:val="20"/>
      </w:rPr>
    </w:pPr>
    <w:r>
      <w:rPr>
        <w:rFonts w:ascii="Arial" w:hAnsi="Arial" w:cs="Arial"/>
        <w:caps/>
        <w:sz w:val="20"/>
        <w:szCs w:val="20"/>
      </w:rPr>
      <w:tab/>
    </w:r>
  </w:p>
  <w:p w14:paraId="15B36D15" w14:textId="3EB068D0" w:rsidR="00F329D8" w:rsidRPr="000F3A7E" w:rsidRDefault="001A6CD2" w:rsidP="00107ADD">
    <w:pPr>
      <w:pStyle w:val="Footer"/>
      <w:tabs>
        <w:tab w:val="clear" w:pos="4680"/>
        <w:tab w:val="clear" w:pos="9360"/>
        <w:tab w:val="center" w:pos="5400"/>
        <w:tab w:val="left" w:pos="6195"/>
      </w:tabs>
      <w:jc w:val="center"/>
      <w:rPr>
        <w:rFonts w:ascii="Arial" w:hAnsi="Arial" w:cs="Arial"/>
        <w:caps/>
        <w:noProof/>
        <w:sz w:val="20"/>
        <w:szCs w:val="20"/>
      </w:rPr>
    </w:pPr>
    <w:r w:rsidRPr="000F3A7E">
      <w:rPr>
        <w:rFonts w:ascii="Arial" w:hAnsi="Arial" w:cs="Arial"/>
        <w:caps/>
        <w:sz w:val="20"/>
        <w:szCs w:val="20"/>
      </w:rPr>
      <w:fldChar w:fldCharType="begin"/>
    </w:r>
    <w:r w:rsidRPr="000F3A7E">
      <w:rPr>
        <w:rFonts w:ascii="Arial" w:hAnsi="Arial" w:cs="Arial"/>
        <w:caps/>
        <w:sz w:val="20"/>
        <w:szCs w:val="20"/>
      </w:rPr>
      <w:instrText xml:space="preserve"> PAGE   \* MERGEFORMAT </w:instrText>
    </w:r>
    <w:r w:rsidRPr="000F3A7E">
      <w:rPr>
        <w:rFonts w:ascii="Arial" w:hAnsi="Arial" w:cs="Arial"/>
        <w:caps/>
        <w:sz w:val="20"/>
        <w:szCs w:val="20"/>
      </w:rPr>
      <w:fldChar w:fldCharType="separate"/>
    </w:r>
    <w:r w:rsidRPr="000F3A7E">
      <w:rPr>
        <w:rFonts w:ascii="Arial" w:hAnsi="Arial" w:cs="Arial"/>
        <w:caps/>
        <w:noProof/>
        <w:sz w:val="20"/>
        <w:szCs w:val="20"/>
      </w:rPr>
      <w:t>2</w:t>
    </w:r>
    <w:r w:rsidRPr="000F3A7E">
      <w:rPr>
        <w:rFonts w:ascii="Arial" w:hAnsi="Arial" w:cs="Arial"/>
        <w:caps/>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24534" w14:textId="77777777" w:rsidR="00E263D3" w:rsidRDefault="00E263D3" w:rsidP="00534157">
      <w:r>
        <w:separator/>
      </w:r>
    </w:p>
    <w:p w14:paraId="0805ADDE" w14:textId="77777777" w:rsidR="00E263D3" w:rsidRDefault="00E263D3"/>
  </w:footnote>
  <w:footnote w:type="continuationSeparator" w:id="0">
    <w:p w14:paraId="5C1EDD2D" w14:textId="77777777" w:rsidR="00E263D3" w:rsidRDefault="00E263D3" w:rsidP="00534157">
      <w:r>
        <w:continuationSeparator/>
      </w:r>
    </w:p>
    <w:p w14:paraId="2717FAF7" w14:textId="77777777" w:rsidR="00E263D3" w:rsidRDefault="00E263D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F6060" w14:textId="77777777" w:rsidR="00940C90" w:rsidRDefault="00940C90" w:rsidP="0053415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63B72" w14:textId="77777777" w:rsidR="000F3A7E" w:rsidRPr="00107ADD" w:rsidRDefault="000F3A7E" w:rsidP="00107A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DCCB7" w14:textId="77777777" w:rsidR="00940C90" w:rsidRDefault="00940C90" w:rsidP="0053415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F47"/>
    <w:multiLevelType w:val="hybridMultilevel"/>
    <w:tmpl w:val="30A473E2"/>
    <w:lvl w:ilvl="0" w:tplc="0A187BC8">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7B2D7A"/>
    <w:multiLevelType w:val="hybridMultilevel"/>
    <w:tmpl w:val="A620819A"/>
    <w:lvl w:ilvl="0" w:tplc="04090001">
      <w:start w:val="1"/>
      <w:numFmt w:val="bullet"/>
      <w:lvlText w:val="·"/>
      <w:lvlJc w:val="left"/>
      <w:pPr>
        <w:ind w:left="270" w:hanging="270"/>
      </w:pPr>
      <w:rPr>
        <w:rFonts w:ascii="Symbol" w:hAnsi="Symbol" w:hint="default"/>
      </w:rPr>
    </w:lvl>
    <w:lvl w:ilvl="1" w:tplc="04090003">
      <w:start w:val="1"/>
      <w:numFmt w:val="bullet"/>
      <w:lvlText w:val="o"/>
      <w:lvlJc w:val="left"/>
      <w:pPr>
        <w:ind w:left="540" w:hanging="270"/>
      </w:pPr>
      <w:rPr>
        <w:rFonts w:ascii="Trade Gothic LT Std" w:hAnsi="Trade Gothic LT Std" w:cs="Trade Gothic LT Std" w:hint="default"/>
      </w:rPr>
    </w:lvl>
    <w:lvl w:ilvl="2" w:tplc="04090005" w:tentative="1">
      <w:start w:val="1"/>
      <w:numFmt w:val="bullet"/>
      <w:lvlText w:val="§"/>
      <w:lvlJc w:val="left"/>
      <w:pPr>
        <w:ind w:left="810" w:hanging="270"/>
      </w:pPr>
      <w:rPr>
        <w:rFonts w:ascii="Wingdings" w:hAnsi="Wingdings" w:hint="default"/>
      </w:rPr>
    </w:lvl>
    <w:lvl w:ilvl="3" w:tplc="17463A0A">
      <w:numFmt w:val="decimal"/>
      <w:lvlText w:val=""/>
      <w:lvlJc w:val="left"/>
    </w:lvl>
    <w:lvl w:ilvl="4" w:tplc="DFE01756">
      <w:numFmt w:val="decimal"/>
      <w:lvlText w:val=""/>
      <w:lvlJc w:val="left"/>
    </w:lvl>
    <w:lvl w:ilvl="5" w:tplc="82683BF4">
      <w:numFmt w:val="decimal"/>
      <w:lvlText w:val=""/>
      <w:lvlJc w:val="left"/>
    </w:lvl>
    <w:lvl w:ilvl="6" w:tplc="77522638">
      <w:numFmt w:val="decimal"/>
      <w:lvlText w:val=""/>
      <w:lvlJc w:val="left"/>
    </w:lvl>
    <w:lvl w:ilvl="7" w:tplc="774E7BF2">
      <w:numFmt w:val="decimal"/>
      <w:lvlText w:val=""/>
      <w:lvlJc w:val="left"/>
    </w:lvl>
    <w:lvl w:ilvl="8" w:tplc="9AD6750A">
      <w:numFmt w:val="decimal"/>
      <w:lvlText w:val=""/>
      <w:lvlJc w:val="left"/>
    </w:lvl>
  </w:abstractNum>
  <w:abstractNum w:abstractNumId="2" w15:restartNumberingAfterBreak="0">
    <w:nsid w:val="16A16604"/>
    <w:multiLevelType w:val="hybridMultilevel"/>
    <w:tmpl w:val="E6DE70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4B5A19"/>
    <w:multiLevelType w:val="multilevel"/>
    <w:tmpl w:val="9426223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29514032"/>
    <w:multiLevelType w:val="hybridMultilevel"/>
    <w:tmpl w:val="4AEEE7E8"/>
    <w:lvl w:ilvl="0" w:tplc="917CA5C0">
      <w:start w:val="5"/>
      <w:numFmt w:val="bullet"/>
      <w:lvlText w:val="•"/>
      <w:lvlJc w:val="left"/>
      <w:pPr>
        <w:ind w:left="360" w:hanging="360"/>
      </w:pPr>
      <w:rPr>
        <w:rFonts w:ascii="Trade Gothic LT Std" w:eastAsiaTheme="minorHAnsi" w:hAnsi="Trade Gothic LT Std"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4432481"/>
    <w:multiLevelType w:val="hybridMultilevel"/>
    <w:tmpl w:val="47E225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48217E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34A72A25"/>
    <w:multiLevelType w:val="hybridMultilevel"/>
    <w:tmpl w:val="0492D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316FA0"/>
    <w:multiLevelType w:val="hybridMultilevel"/>
    <w:tmpl w:val="31F26F18"/>
    <w:lvl w:ilvl="0" w:tplc="917CA5C0">
      <w:start w:val="5"/>
      <w:numFmt w:val="bullet"/>
      <w:lvlText w:val="•"/>
      <w:lvlJc w:val="left"/>
      <w:pPr>
        <w:ind w:left="360" w:hanging="360"/>
      </w:pPr>
      <w:rPr>
        <w:rFonts w:ascii="Trade Gothic LT Std" w:eastAsiaTheme="minorHAnsi" w:hAnsi="Trade Gothic LT St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7F020D"/>
    <w:multiLevelType w:val="hybridMultilevel"/>
    <w:tmpl w:val="C4B4A3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B985830"/>
    <w:multiLevelType w:val="hybridMultilevel"/>
    <w:tmpl w:val="CC1A81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AF82330"/>
    <w:multiLevelType w:val="hybridMultilevel"/>
    <w:tmpl w:val="59EC1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68B2391"/>
    <w:multiLevelType w:val="singleLevel"/>
    <w:tmpl w:val="56A698C6"/>
    <w:lvl w:ilvl="0">
      <w:start w:val="1"/>
      <w:numFmt w:val="bullet"/>
      <w:lvlText w:val=""/>
      <w:lvlJc w:val="left"/>
      <w:pPr>
        <w:tabs>
          <w:tab w:val="num" w:pos="1080"/>
        </w:tabs>
        <w:ind w:left="1080" w:hanging="360"/>
      </w:pPr>
      <w:rPr>
        <w:rFonts w:ascii="Symbol" w:hAnsi="Symbol" w:hint="default"/>
        <w:sz w:val="18"/>
      </w:rPr>
    </w:lvl>
  </w:abstractNum>
  <w:abstractNum w:abstractNumId="13" w15:restartNumberingAfterBreak="0">
    <w:nsid w:val="697F0850"/>
    <w:multiLevelType w:val="hybridMultilevel"/>
    <w:tmpl w:val="25FA7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9D01758"/>
    <w:multiLevelType w:val="multilevel"/>
    <w:tmpl w:val="87F687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2C712DB"/>
    <w:multiLevelType w:val="hybridMultilevel"/>
    <w:tmpl w:val="21645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8BC0B22"/>
    <w:multiLevelType w:val="hybridMultilevel"/>
    <w:tmpl w:val="9B101F7E"/>
    <w:lvl w:ilvl="0" w:tplc="04090001">
      <w:start w:val="1"/>
      <w:numFmt w:val="bullet"/>
      <w:lvlText w:val=""/>
      <w:lvlJc w:val="left"/>
      <w:pPr>
        <w:ind w:left="720" w:hanging="360"/>
      </w:pPr>
      <w:rPr>
        <w:rFonts w:ascii="Symbol" w:hAnsi="Symbol" w:hint="default"/>
        <w:color w:val="auto"/>
        <w:sz w:val="24"/>
      </w:rPr>
    </w:lvl>
    <w:lvl w:ilvl="1" w:tplc="B9661AAC">
      <w:numFmt w:val="bullet"/>
      <w:lvlText w:val="-"/>
      <w:lvlJc w:val="left"/>
      <w:pPr>
        <w:ind w:left="1440" w:hanging="360"/>
      </w:pPr>
      <w:rPr>
        <w:rFonts w:ascii="Calibri" w:eastAsiaTheme="minorEastAsia" w:hAnsi="Calibri" w:cs="Calibr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9504B19"/>
    <w:multiLevelType w:val="hybridMultilevel"/>
    <w:tmpl w:val="67A6B696"/>
    <w:lvl w:ilvl="0" w:tplc="917CA5C0">
      <w:start w:val="5"/>
      <w:numFmt w:val="bullet"/>
      <w:lvlText w:val="•"/>
      <w:lvlJc w:val="left"/>
      <w:pPr>
        <w:ind w:left="360" w:hanging="360"/>
      </w:pPr>
      <w:rPr>
        <w:rFonts w:ascii="Trade Gothic LT Std" w:eastAsiaTheme="minorHAnsi" w:hAnsi="Trade Gothic LT St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A7C49E0"/>
    <w:multiLevelType w:val="hybridMultilevel"/>
    <w:tmpl w:val="D9949AEE"/>
    <w:lvl w:ilvl="0" w:tplc="917CA5C0">
      <w:start w:val="5"/>
      <w:numFmt w:val="bullet"/>
      <w:lvlText w:val="•"/>
      <w:lvlJc w:val="left"/>
      <w:pPr>
        <w:ind w:left="360" w:hanging="360"/>
      </w:pPr>
      <w:rPr>
        <w:rFonts w:ascii="Trade Gothic LT Std" w:eastAsiaTheme="minorHAnsi" w:hAnsi="Trade Gothic LT Std"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B096CE7"/>
    <w:multiLevelType w:val="hybridMultilevel"/>
    <w:tmpl w:val="6BA4EB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579319151">
    <w:abstractNumId w:val="1"/>
  </w:num>
  <w:num w:numId="2" w16cid:durableId="827135948">
    <w:abstractNumId w:val="2"/>
  </w:num>
  <w:num w:numId="3" w16cid:durableId="1218978506">
    <w:abstractNumId w:val="7"/>
  </w:num>
  <w:num w:numId="4" w16cid:durableId="1665889708">
    <w:abstractNumId w:val="5"/>
  </w:num>
  <w:num w:numId="5" w16cid:durableId="284971750">
    <w:abstractNumId w:val="4"/>
  </w:num>
  <w:num w:numId="6" w16cid:durableId="230622475">
    <w:abstractNumId w:val="12"/>
  </w:num>
  <w:num w:numId="7" w16cid:durableId="1096368008">
    <w:abstractNumId w:val="6"/>
  </w:num>
  <w:num w:numId="8" w16cid:durableId="1960451060">
    <w:abstractNumId w:val="13"/>
  </w:num>
  <w:num w:numId="9" w16cid:durableId="336540467">
    <w:abstractNumId w:val="8"/>
  </w:num>
  <w:num w:numId="10" w16cid:durableId="732853484">
    <w:abstractNumId w:val="17"/>
  </w:num>
  <w:num w:numId="11" w16cid:durableId="1762095909">
    <w:abstractNumId w:val="18"/>
  </w:num>
  <w:num w:numId="12" w16cid:durableId="816919718">
    <w:abstractNumId w:val="3"/>
  </w:num>
  <w:num w:numId="13" w16cid:durableId="1162085088">
    <w:abstractNumId w:val="10"/>
  </w:num>
  <w:num w:numId="14" w16cid:durableId="1495606020">
    <w:abstractNumId w:val="19"/>
  </w:num>
  <w:num w:numId="15" w16cid:durableId="1617635766">
    <w:abstractNumId w:val="11"/>
  </w:num>
  <w:num w:numId="16" w16cid:durableId="2090686055">
    <w:abstractNumId w:val="15"/>
  </w:num>
  <w:num w:numId="17" w16cid:durableId="574783409">
    <w:abstractNumId w:val="0"/>
  </w:num>
  <w:num w:numId="18" w16cid:durableId="65107790">
    <w:abstractNumId w:val="9"/>
  </w:num>
  <w:num w:numId="19" w16cid:durableId="1871648779">
    <w:abstractNumId w:val="14"/>
  </w:num>
  <w:num w:numId="20" w16cid:durableId="11760710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05C2"/>
    <w:rsid w:val="00014713"/>
    <w:rsid w:val="000202A7"/>
    <w:rsid w:val="00022334"/>
    <w:rsid w:val="000400F3"/>
    <w:rsid w:val="000403DD"/>
    <w:rsid w:val="00043A2C"/>
    <w:rsid w:val="0005033F"/>
    <w:rsid w:val="00050C39"/>
    <w:rsid w:val="00054E42"/>
    <w:rsid w:val="0005630C"/>
    <w:rsid w:val="00083067"/>
    <w:rsid w:val="00083EC2"/>
    <w:rsid w:val="00092AA9"/>
    <w:rsid w:val="00097506"/>
    <w:rsid w:val="000A4F57"/>
    <w:rsid w:val="000B0193"/>
    <w:rsid w:val="000B4F3E"/>
    <w:rsid w:val="000C5006"/>
    <w:rsid w:val="000D01CD"/>
    <w:rsid w:val="000E6013"/>
    <w:rsid w:val="000F3A7E"/>
    <w:rsid w:val="001018DC"/>
    <w:rsid w:val="00107ADD"/>
    <w:rsid w:val="001142F3"/>
    <w:rsid w:val="00115E2C"/>
    <w:rsid w:val="001245F2"/>
    <w:rsid w:val="00127D80"/>
    <w:rsid w:val="00131A4F"/>
    <w:rsid w:val="0013359F"/>
    <w:rsid w:val="00135425"/>
    <w:rsid w:val="0013597F"/>
    <w:rsid w:val="00142A95"/>
    <w:rsid w:val="00144FAB"/>
    <w:rsid w:val="00147E62"/>
    <w:rsid w:val="0015607F"/>
    <w:rsid w:val="0016350B"/>
    <w:rsid w:val="00164C8B"/>
    <w:rsid w:val="00167B57"/>
    <w:rsid w:val="00170456"/>
    <w:rsid w:val="00171A55"/>
    <w:rsid w:val="00181BCF"/>
    <w:rsid w:val="00183339"/>
    <w:rsid w:val="00191BD4"/>
    <w:rsid w:val="001A6CD2"/>
    <w:rsid w:val="001B7D32"/>
    <w:rsid w:val="001D4E79"/>
    <w:rsid w:val="001D778E"/>
    <w:rsid w:val="001E1DEF"/>
    <w:rsid w:val="001E4527"/>
    <w:rsid w:val="001E7256"/>
    <w:rsid w:val="001F239C"/>
    <w:rsid w:val="001F7C2C"/>
    <w:rsid w:val="00201F45"/>
    <w:rsid w:val="002127B6"/>
    <w:rsid w:val="00212F4E"/>
    <w:rsid w:val="0021755C"/>
    <w:rsid w:val="002209FA"/>
    <w:rsid w:val="00225264"/>
    <w:rsid w:val="00232BFC"/>
    <w:rsid w:val="00243028"/>
    <w:rsid w:val="002443A4"/>
    <w:rsid w:val="002475B6"/>
    <w:rsid w:val="00254D26"/>
    <w:rsid w:val="00261BBF"/>
    <w:rsid w:val="0026402B"/>
    <w:rsid w:val="00264EA3"/>
    <w:rsid w:val="0027451D"/>
    <w:rsid w:val="002776C3"/>
    <w:rsid w:val="00282F97"/>
    <w:rsid w:val="0029165C"/>
    <w:rsid w:val="00293872"/>
    <w:rsid w:val="002A5B8C"/>
    <w:rsid w:val="002B13A3"/>
    <w:rsid w:val="002B414B"/>
    <w:rsid w:val="002B7B4D"/>
    <w:rsid w:val="002C28FF"/>
    <w:rsid w:val="002C6640"/>
    <w:rsid w:val="002D1B01"/>
    <w:rsid w:val="002E2DAD"/>
    <w:rsid w:val="002F159C"/>
    <w:rsid w:val="002F232C"/>
    <w:rsid w:val="0031059B"/>
    <w:rsid w:val="003129D9"/>
    <w:rsid w:val="00325B17"/>
    <w:rsid w:val="00331337"/>
    <w:rsid w:val="003317BD"/>
    <w:rsid w:val="003345D7"/>
    <w:rsid w:val="003352F3"/>
    <w:rsid w:val="00337FC2"/>
    <w:rsid w:val="00354367"/>
    <w:rsid w:val="00367E23"/>
    <w:rsid w:val="00371126"/>
    <w:rsid w:val="00377415"/>
    <w:rsid w:val="00381068"/>
    <w:rsid w:val="0038458D"/>
    <w:rsid w:val="003868B5"/>
    <w:rsid w:val="00391380"/>
    <w:rsid w:val="00394C02"/>
    <w:rsid w:val="003962E9"/>
    <w:rsid w:val="003A0DDE"/>
    <w:rsid w:val="003A144E"/>
    <w:rsid w:val="003A4BFE"/>
    <w:rsid w:val="003A6EE3"/>
    <w:rsid w:val="003B11A0"/>
    <w:rsid w:val="003B43B0"/>
    <w:rsid w:val="003B48D0"/>
    <w:rsid w:val="003B6E1D"/>
    <w:rsid w:val="003B6EC8"/>
    <w:rsid w:val="003C0777"/>
    <w:rsid w:val="003D5051"/>
    <w:rsid w:val="003E2C23"/>
    <w:rsid w:val="003E69EA"/>
    <w:rsid w:val="003F2082"/>
    <w:rsid w:val="00400215"/>
    <w:rsid w:val="00400304"/>
    <w:rsid w:val="00407674"/>
    <w:rsid w:val="00411693"/>
    <w:rsid w:val="00417450"/>
    <w:rsid w:val="00432DD3"/>
    <w:rsid w:val="0043611C"/>
    <w:rsid w:val="00436604"/>
    <w:rsid w:val="004407B3"/>
    <w:rsid w:val="00451517"/>
    <w:rsid w:val="00453219"/>
    <w:rsid w:val="00454D7F"/>
    <w:rsid w:val="004550EF"/>
    <w:rsid w:val="00457F9F"/>
    <w:rsid w:val="00470D48"/>
    <w:rsid w:val="004764B2"/>
    <w:rsid w:val="00490BEC"/>
    <w:rsid w:val="00491500"/>
    <w:rsid w:val="004A1086"/>
    <w:rsid w:val="004B21F2"/>
    <w:rsid w:val="004B7824"/>
    <w:rsid w:val="004E35D0"/>
    <w:rsid w:val="004E46A5"/>
    <w:rsid w:val="004E5824"/>
    <w:rsid w:val="004F0942"/>
    <w:rsid w:val="004F5C0C"/>
    <w:rsid w:val="00512A0E"/>
    <w:rsid w:val="00515884"/>
    <w:rsid w:val="00521D1C"/>
    <w:rsid w:val="00534157"/>
    <w:rsid w:val="00554E73"/>
    <w:rsid w:val="00557A3F"/>
    <w:rsid w:val="00557A41"/>
    <w:rsid w:val="00571E4D"/>
    <w:rsid w:val="005C7765"/>
    <w:rsid w:val="005D0586"/>
    <w:rsid w:val="005D24BA"/>
    <w:rsid w:val="005D5109"/>
    <w:rsid w:val="005F1351"/>
    <w:rsid w:val="005F1904"/>
    <w:rsid w:val="00603976"/>
    <w:rsid w:val="0060449B"/>
    <w:rsid w:val="006069F8"/>
    <w:rsid w:val="00612999"/>
    <w:rsid w:val="00615DAC"/>
    <w:rsid w:val="00624F8D"/>
    <w:rsid w:val="00627EBD"/>
    <w:rsid w:val="00630112"/>
    <w:rsid w:val="0063343E"/>
    <w:rsid w:val="0065482E"/>
    <w:rsid w:val="00660211"/>
    <w:rsid w:val="00675AD7"/>
    <w:rsid w:val="00683D92"/>
    <w:rsid w:val="00686013"/>
    <w:rsid w:val="00693231"/>
    <w:rsid w:val="006A7E5D"/>
    <w:rsid w:val="006C06BB"/>
    <w:rsid w:val="006C2A72"/>
    <w:rsid w:val="006C3E09"/>
    <w:rsid w:val="006D272A"/>
    <w:rsid w:val="006D27F1"/>
    <w:rsid w:val="006D58B4"/>
    <w:rsid w:val="006D5B1A"/>
    <w:rsid w:val="006E2852"/>
    <w:rsid w:val="006E4702"/>
    <w:rsid w:val="006F4ACA"/>
    <w:rsid w:val="006F623D"/>
    <w:rsid w:val="0070125F"/>
    <w:rsid w:val="00707752"/>
    <w:rsid w:val="00710E57"/>
    <w:rsid w:val="007119AD"/>
    <w:rsid w:val="007220EF"/>
    <w:rsid w:val="00730859"/>
    <w:rsid w:val="00733597"/>
    <w:rsid w:val="007417AD"/>
    <w:rsid w:val="00741904"/>
    <w:rsid w:val="00752446"/>
    <w:rsid w:val="00770AAB"/>
    <w:rsid w:val="00771096"/>
    <w:rsid w:val="007772E5"/>
    <w:rsid w:val="0078197A"/>
    <w:rsid w:val="00782F6E"/>
    <w:rsid w:val="007844AE"/>
    <w:rsid w:val="007A0C4A"/>
    <w:rsid w:val="007A687A"/>
    <w:rsid w:val="007B05C2"/>
    <w:rsid w:val="007B7614"/>
    <w:rsid w:val="007C2980"/>
    <w:rsid w:val="007C3E55"/>
    <w:rsid w:val="007C7731"/>
    <w:rsid w:val="007C78B9"/>
    <w:rsid w:val="007E01E0"/>
    <w:rsid w:val="007F7594"/>
    <w:rsid w:val="00807005"/>
    <w:rsid w:val="0081399B"/>
    <w:rsid w:val="00815D27"/>
    <w:rsid w:val="00816A28"/>
    <w:rsid w:val="00820ADC"/>
    <w:rsid w:val="00824721"/>
    <w:rsid w:val="00836F2C"/>
    <w:rsid w:val="00847BF4"/>
    <w:rsid w:val="0085020E"/>
    <w:rsid w:val="00855CDE"/>
    <w:rsid w:val="00861BFD"/>
    <w:rsid w:val="00861C90"/>
    <w:rsid w:val="00861FB1"/>
    <w:rsid w:val="0086570A"/>
    <w:rsid w:val="008664EC"/>
    <w:rsid w:val="00875FE0"/>
    <w:rsid w:val="008878A6"/>
    <w:rsid w:val="008911EB"/>
    <w:rsid w:val="008A0A44"/>
    <w:rsid w:val="008B134D"/>
    <w:rsid w:val="008B6B6B"/>
    <w:rsid w:val="008B6C75"/>
    <w:rsid w:val="008C3D4B"/>
    <w:rsid w:val="008C512A"/>
    <w:rsid w:val="008D5431"/>
    <w:rsid w:val="008E6B82"/>
    <w:rsid w:val="008F436B"/>
    <w:rsid w:val="008F7469"/>
    <w:rsid w:val="008F79FE"/>
    <w:rsid w:val="00902235"/>
    <w:rsid w:val="0090391F"/>
    <w:rsid w:val="00903BC2"/>
    <w:rsid w:val="0092224B"/>
    <w:rsid w:val="00940C90"/>
    <w:rsid w:val="0094739A"/>
    <w:rsid w:val="009602E5"/>
    <w:rsid w:val="009602FC"/>
    <w:rsid w:val="009737BC"/>
    <w:rsid w:val="009807A5"/>
    <w:rsid w:val="009A3173"/>
    <w:rsid w:val="009C1389"/>
    <w:rsid w:val="009D2654"/>
    <w:rsid w:val="009E323C"/>
    <w:rsid w:val="009F1D75"/>
    <w:rsid w:val="009F58DC"/>
    <w:rsid w:val="00A1042D"/>
    <w:rsid w:val="00A1566D"/>
    <w:rsid w:val="00A2599C"/>
    <w:rsid w:val="00A313E9"/>
    <w:rsid w:val="00A32396"/>
    <w:rsid w:val="00A42690"/>
    <w:rsid w:val="00A43C5D"/>
    <w:rsid w:val="00A43E43"/>
    <w:rsid w:val="00A44BEE"/>
    <w:rsid w:val="00A500B2"/>
    <w:rsid w:val="00A50D23"/>
    <w:rsid w:val="00A6127B"/>
    <w:rsid w:val="00A66FE8"/>
    <w:rsid w:val="00A714B7"/>
    <w:rsid w:val="00A766EA"/>
    <w:rsid w:val="00A83A97"/>
    <w:rsid w:val="00A84A83"/>
    <w:rsid w:val="00A855CE"/>
    <w:rsid w:val="00A87594"/>
    <w:rsid w:val="00AA03CA"/>
    <w:rsid w:val="00AA4BE8"/>
    <w:rsid w:val="00AB408F"/>
    <w:rsid w:val="00AB50C3"/>
    <w:rsid w:val="00AC0D48"/>
    <w:rsid w:val="00AE1113"/>
    <w:rsid w:val="00AE77D5"/>
    <w:rsid w:val="00AF2EAB"/>
    <w:rsid w:val="00AF6040"/>
    <w:rsid w:val="00AF63B3"/>
    <w:rsid w:val="00AF68D7"/>
    <w:rsid w:val="00B3118A"/>
    <w:rsid w:val="00B320E5"/>
    <w:rsid w:val="00B33731"/>
    <w:rsid w:val="00B44DA8"/>
    <w:rsid w:val="00B56672"/>
    <w:rsid w:val="00B64141"/>
    <w:rsid w:val="00B64DF0"/>
    <w:rsid w:val="00B72408"/>
    <w:rsid w:val="00B7790C"/>
    <w:rsid w:val="00B96E62"/>
    <w:rsid w:val="00BA4C7D"/>
    <w:rsid w:val="00BA5D84"/>
    <w:rsid w:val="00BA6EC3"/>
    <w:rsid w:val="00BB7D76"/>
    <w:rsid w:val="00BC3D74"/>
    <w:rsid w:val="00BC4AA2"/>
    <w:rsid w:val="00BD182E"/>
    <w:rsid w:val="00BD6107"/>
    <w:rsid w:val="00BD6DEB"/>
    <w:rsid w:val="00BE2487"/>
    <w:rsid w:val="00BE3056"/>
    <w:rsid w:val="00BF13C3"/>
    <w:rsid w:val="00BF1F23"/>
    <w:rsid w:val="00BF45A4"/>
    <w:rsid w:val="00C120D9"/>
    <w:rsid w:val="00C17C26"/>
    <w:rsid w:val="00C33EA0"/>
    <w:rsid w:val="00C56407"/>
    <w:rsid w:val="00C61F8D"/>
    <w:rsid w:val="00C645A1"/>
    <w:rsid w:val="00C73F29"/>
    <w:rsid w:val="00C7496A"/>
    <w:rsid w:val="00C95498"/>
    <w:rsid w:val="00C97938"/>
    <w:rsid w:val="00CB0F08"/>
    <w:rsid w:val="00CF2B75"/>
    <w:rsid w:val="00CF50A9"/>
    <w:rsid w:val="00CF5CD8"/>
    <w:rsid w:val="00D01EFE"/>
    <w:rsid w:val="00D02101"/>
    <w:rsid w:val="00D0263E"/>
    <w:rsid w:val="00D035C2"/>
    <w:rsid w:val="00D05D70"/>
    <w:rsid w:val="00D10426"/>
    <w:rsid w:val="00D13878"/>
    <w:rsid w:val="00D138D1"/>
    <w:rsid w:val="00D21997"/>
    <w:rsid w:val="00D42C99"/>
    <w:rsid w:val="00D44558"/>
    <w:rsid w:val="00D51068"/>
    <w:rsid w:val="00D60427"/>
    <w:rsid w:val="00D62EF3"/>
    <w:rsid w:val="00D64D0A"/>
    <w:rsid w:val="00D651B5"/>
    <w:rsid w:val="00D653BF"/>
    <w:rsid w:val="00D7081F"/>
    <w:rsid w:val="00D77E2F"/>
    <w:rsid w:val="00D807DC"/>
    <w:rsid w:val="00D82815"/>
    <w:rsid w:val="00D83368"/>
    <w:rsid w:val="00D926CD"/>
    <w:rsid w:val="00DB130E"/>
    <w:rsid w:val="00DB2057"/>
    <w:rsid w:val="00DB597E"/>
    <w:rsid w:val="00DB64A9"/>
    <w:rsid w:val="00DB6926"/>
    <w:rsid w:val="00DC1883"/>
    <w:rsid w:val="00DC4352"/>
    <w:rsid w:val="00DC7487"/>
    <w:rsid w:val="00DD2A09"/>
    <w:rsid w:val="00DD6536"/>
    <w:rsid w:val="00DE1B9D"/>
    <w:rsid w:val="00DF4EFD"/>
    <w:rsid w:val="00DF7FAF"/>
    <w:rsid w:val="00E03345"/>
    <w:rsid w:val="00E04E9B"/>
    <w:rsid w:val="00E26169"/>
    <w:rsid w:val="00E263D3"/>
    <w:rsid w:val="00E437F9"/>
    <w:rsid w:val="00E50213"/>
    <w:rsid w:val="00E632F8"/>
    <w:rsid w:val="00E714E1"/>
    <w:rsid w:val="00E7424F"/>
    <w:rsid w:val="00E75165"/>
    <w:rsid w:val="00E75A57"/>
    <w:rsid w:val="00E775A5"/>
    <w:rsid w:val="00E83AC6"/>
    <w:rsid w:val="00E86BFD"/>
    <w:rsid w:val="00EC2E3F"/>
    <w:rsid w:val="00EE5795"/>
    <w:rsid w:val="00EF0B11"/>
    <w:rsid w:val="00EF6723"/>
    <w:rsid w:val="00EF6B65"/>
    <w:rsid w:val="00F00D49"/>
    <w:rsid w:val="00F03A66"/>
    <w:rsid w:val="00F20351"/>
    <w:rsid w:val="00F245D1"/>
    <w:rsid w:val="00F329D8"/>
    <w:rsid w:val="00F34DD2"/>
    <w:rsid w:val="00F41551"/>
    <w:rsid w:val="00F47BEE"/>
    <w:rsid w:val="00F562FB"/>
    <w:rsid w:val="00F56581"/>
    <w:rsid w:val="00F65F45"/>
    <w:rsid w:val="00F66A2A"/>
    <w:rsid w:val="00F706E8"/>
    <w:rsid w:val="00F80DC6"/>
    <w:rsid w:val="00F81691"/>
    <w:rsid w:val="00F94A87"/>
    <w:rsid w:val="00F95330"/>
    <w:rsid w:val="00F9721B"/>
    <w:rsid w:val="00FA2ED9"/>
    <w:rsid w:val="00FC1EA9"/>
    <w:rsid w:val="00FD101B"/>
    <w:rsid w:val="00FD2BA4"/>
    <w:rsid w:val="00FD53BA"/>
    <w:rsid w:val="00FD705C"/>
    <w:rsid w:val="00FE3C5C"/>
    <w:rsid w:val="00FE66E2"/>
    <w:rsid w:val="00FF0402"/>
  </w:rsids>
  <m:mathPr>
    <m:mathFont m:val="Cambria Math"/>
    <m:brkBin m:val="before"/>
    <m:brkBinSub m:val="--"/>
    <m:smallFrac m:val="0"/>
    <m:dispDef/>
    <m:lMargin m:val="0"/>
    <m:rMargin m:val="0"/>
    <m:defJc m:val="centerGroup"/>
    <m:wrapIndent m:val="1440"/>
    <m:intLim m:val="subSup"/>
    <m:naryLim m:val="undOvr"/>
  </m:mathPr>
  <w:themeFontLang w:val="en-US" w:eastAsia="ko-KR"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8CAD6F"/>
  <w15:docId w15:val="{D0033BB1-356C-42A1-98CC-D917D25E7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4157"/>
    <w:pPr>
      <w:spacing w:after="135" w:line="300" w:lineRule="exact"/>
    </w:pPr>
    <w:rPr>
      <w:sz w:val="24"/>
      <w:szCs w:val="22"/>
    </w:rPr>
  </w:style>
  <w:style w:type="paragraph" w:styleId="Heading1">
    <w:name w:val="heading 1"/>
    <w:basedOn w:val="Normal"/>
    <w:next w:val="Normal"/>
    <w:link w:val="Heading1Char"/>
    <w:uiPriority w:val="9"/>
    <w:qFormat/>
    <w:rsid w:val="00534157"/>
    <w:pPr>
      <w:keepNext/>
      <w:keepLines/>
      <w:spacing w:before="300" w:after="120" w:line="440" w:lineRule="exact"/>
      <w:contextualSpacing/>
      <w:outlineLvl w:val="0"/>
    </w:pPr>
    <w:rPr>
      <w:rFonts w:eastAsiaTheme="majorEastAsia" w:cstheme="majorBidi"/>
      <w:bCs/>
      <w:color w:val="18226E" w:themeColor="accent1"/>
      <w:sz w:val="44"/>
      <w:szCs w:val="32"/>
    </w:rPr>
  </w:style>
  <w:style w:type="paragraph" w:styleId="Heading2">
    <w:name w:val="heading 2"/>
    <w:basedOn w:val="Normal"/>
    <w:next w:val="Normal"/>
    <w:link w:val="Heading2Char"/>
    <w:uiPriority w:val="9"/>
    <w:unhideWhenUsed/>
    <w:qFormat/>
    <w:rsid w:val="00691194"/>
    <w:pPr>
      <w:keepNext/>
      <w:keepLines/>
      <w:spacing w:before="40" w:after="0"/>
      <w:outlineLvl w:val="1"/>
    </w:pPr>
    <w:rPr>
      <w:rFonts w:eastAsiaTheme="majorEastAsia" w:cstheme="majorBidi"/>
      <w:b/>
      <w:color w:val="121952" w:themeColor="accent1" w:themeShade="BF"/>
      <w:sz w:val="40"/>
      <w:szCs w:val="26"/>
    </w:rPr>
  </w:style>
  <w:style w:type="paragraph" w:styleId="Heading3">
    <w:name w:val="heading 3"/>
    <w:basedOn w:val="Normal"/>
    <w:next w:val="Normal"/>
    <w:link w:val="Heading3Char"/>
    <w:uiPriority w:val="9"/>
    <w:unhideWhenUsed/>
    <w:qFormat/>
    <w:rsid w:val="00534157"/>
    <w:pPr>
      <w:keepNext/>
      <w:keepLines/>
      <w:spacing w:before="45" w:after="45" w:line="240" w:lineRule="auto"/>
      <w:outlineLvl w:val="2"/>
    </w:pPr>
    <w:rPr>
      <w:rFonts w:eastAsiaTheme="majorEastAsia" w:cstheme="majorBidi"/>
      <w:color w:val="18226E" w:themeColor="accent1"/>
      <w:sz w:val="28"/>
      <w:szCs w:val="24"/>
    </w:rPr>
  </w:style>
  <w:style w:type="paragraph" w:styleId="Heading4">
    <w:name w:val="heading 4"/>
    <w:basedOn w:val="Normal"/>
    <w:next w:val="Normal"/>
    <w:link w:val="Heading4Char"/>
    <w:uiPriority w:val="9"/>
    <w:unhideWhenUsed/>
    <w:qFormat/>
    <w:rsid w:val="00691194"/>
    <w:pPr>
      <w:keepNext/>
      <w:keepLines/>
      <w:spacing w:before="40" w:after="0"/>
      <w:outlineLvl w:val="3"/>
    </w:pPr>
    <w:rPr>
      <w:rFonts w:eastAsiaTheme="majorEastAsia" w:cstheme="majorBidi"/>
      <w:i/>
      <w:iCs/>
      <w:color w:val="121952" w:themeColor="accent1" w:themeShade="BF"/>
      <w:sz w:val="28"/>
    </w:rPr>
  </w:style>
  <w:style w:type="paragraph" w:styleId="Heading5">
    <w:name w:val="heading 5"/>
    <w:basedOn w:val="Normal"/>
    <w:next w:val="Normal"/>
    <w:link w:val="Heading5Char"/>
    <w:uiPriority w:val="9"/>
    <w:unhideWhenUsed/>
    <w:qFormat/>
    <w:rsid w:val="00691194"/>
    <w:pPr>
      <w:keepNext/>
      <w:keepLines/>
      <w:spacing w:before="40" w:after="0"/>
      <w:outlineLvl w:val="4"/>
    </w:pPr>
    <w:rPr>
      <w:rFonts w:asciiTheme="majorHAnsi" w:eastAsiaTheme="majorEastAsia" w:hAnsiTheme="majorHAnsi" w:cstheme="majorBidi"/>
      <w:color w:val="121952" w:themeColor="accent1" w:themeShade="BF"/>
    </w:rPr>
  </w:style>
  <w:style w:type="paragraph" w:styleId="Heading6">
    <w:name w:val="heading 6"/>
    <w:basedOn w:val="Normal"/>
    <w:next w:val="Normal"/>
    <w:link w:val="Heading6Char"/>
    <w:qFormat/>
    <w:rsid w:val="00F81691"/>
    <w:pPr>
      <w:tabs>
        <w:tab w:val="num" w:pos="4320"/>
      </w:tabs>
      <w:spacing w:before="240" w:after="60" w:line="240" w:lineRule="auto"/>
      <w:ind w:left="4320" w:hanging="720"/>
      <w:outlineLvl w:val="5"/>
    </w:pPr>
    <w:rPr>
      <w:rFonts w:ascii="Times New Roman" w:eastAsia="Times New Roman" w:hAnsi="Times New Roman" w:cs="Times New Roman"/>
      <w:b/>
      <w:bCs/>
      <w:sz w:val="22"/>
    </w:rPr>
  </w:style>
  <w:style w:type="paragraph" w:styleId="Heading7">
    <w:name w:val="heading 7"/>
    <w:basedOn w:val="Normal"/>
    <w:next w:val="Normal"/>
    <w:link w:val="Heading7Char"/>
    <w:uiPriority w:val="9"/>
    <w:semiHidden/>
    <w:unhideWhenUsed/>
    <w:qFormat/>
    <w:rsid w:val="00F81691"/>
    <w:pPr>
      <w:tabs>
        <w:tab w:val="num" w:pos="5040"/>
      </w:tabs>
      <w:spacing w:before="240" w:after="60" w:line="240" w:lineRule="auto"/>
      <w:ind w:left="5040" w:hanging="720"/>
      <w:outlineLvl w:val="6"/>
    </w:pPr>
    <w:rPr>
      <w:rFonts w:eastAsiaTheme="minorEastAsia"/>
      <w:szCs w:val="24"/>
    </w:rPr>
  </w:style>
  <w:style w:type="paragraph" w:styleId="Heading8">
    <w:name w:val="heading 8"/>
    <w:basedOn w:val="Normal"/>
    <w:next w:val="Normal"/>
    <w:link w:val="Heading8Char"/>
    <w:uiPriority w:val="9"/>
    <w:semiHidden/>
    <w:unhideWhenUsed/>
    <w:qFormat/>
    <w:rsid w:val="00F81691"/>
    <w:pPr>
      <w:tabs>
        <w:tab w:val="num" w:pos="5760"/>
      </w:tabs>
      <w:spacing w:before="240" w:after="60" w:line="240" w:lineRule="auto"/>
      <w:ind w:left="5760" w:hanging="720"/>
      <w:outlineLvl w:val="7"/>
    </w:pPr>
    <w:rPr>
      <w:rFonts w:eastAsiaTheme="minorEastAsia"/>
      <w:i/>
      <w:iCs/>
      <w:szCs w:val="24"/>
    </w:rPr>
  </w:style>
  <w:style w:type="paragraph" w:styleId="Heading9">
    <w:name w:val="heading 9"/>
    <w:basedOn w:val="Normal"/>
    <w:next w:val="Normal"/>
    <w:link w:val="Heading9Char"/>
    <w:uiPriority w:val="9"/>
    <w:qFormat/>
    <w:rsid w:val="00691194"/>
    <w:pPr>
      <w:keepNext/>
      <w:keepLines/>
      <w:spacing w:before="240" w:after="0"/>
      <w:outlineLvl w:val="8"/>
    </w:pPr>
    <w:rPr>
      <w:rFonts w:eastAsiaTheme="majorEastAsia" w:cstheme="majorBidi"/>
      <w:b/>
      <w:color w:val="121952" w:themeColor="accent1" w:themeShade="BF"/>
      <w:sz w:val="4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4157"/>
    <w:rPr>
      <w:rFonts w:eastAsiaTheme="majorEastAsia" w:cstheme="majorBidi"/>
      <w:bCs/>
      <w:color w:val="18226E" w:themeColor="accent1"/>
      <w:sz w:val="44"/>
      <w:szCs w:val="32"/>
    </w:rPr>
  </w:style>
  <w:style w:type="character" w:customStyle="1" w:styleId="Heading2Char">
    <w:name w:val="Heading 2 Char"/>
    <w:basedOn w:val="DefaultParagraphFont"/>
    <w:link w:val="Heading2"/>
    <w:uiPriority w:val="9"/>
    <w:rsid w:val="00691194"/>
    <w:rPr>
      <w:rFonts w:ascii="Trade Gothic LT Std" w:eastAsiaTheme="majorEastAsia" w:hAnsi="Trade Gothic LT Std" w:cstheme="majorBidi"/>
      <w:b/>
      <w:color w:val="121952" w:themeColor="accent1" w:themeShade="BF"/>
      <w:sz w:val="40"/>
      <w:szCs w:val="26"/>
    </w:rPr>
  </w:style>
  <w:style w:type="character" w:customStyle="1" w:styleId="Heading3Char">
    <w:name w:val="Heading 3 Char"/>
    <w:basedOn w:val="DefaultParagraphFont"/>
    <w:link w:val="Heading3"/>
    <w:uiPriority w:val="9"/>
    <w:rsid w:val="00534157"/>
    <w:rPr>
      <w:rFonts w:eastAsiaTheme="majorEastAsia" w:cstheme="majorBidi"/>
      <w:color w:val="18226E" w:themeColor="accent1"/>
      <w:sz w:val="28"/>
      <w:szCs w:val="24"/>
    </w:rPr>
  </w:style>
  <w:style w:type="character" w:customStyle="1" w:styleId="Heading4Char">
    <w:name w:val="Heading 4 Char"/>
    <w:basedOn w:val="DefaultParagraphFont"/>
    <w:link w:val="Heading4"/>
    <w:uiPriority w:val="9"/>
    <w:rsid w:val="00691194"/>
    <w:rPr>
      <w:rFonts w:ascii="Trade Gothic LT Std" w:eastAsiaTheme="majorEastAsia" w:hAnsi="Trade Gothic LT Std" w:cstheme="majorBidi"/>
      <w:i/>
      <w:iCs/>
      <w:color w:val="121952" w:themeColor="accent1" w:themeShade="BF"/>
      <w:sz w:val="28"/>
    </w:rPr>
  </w:style>
  <w:style w:type="character" w:customStyle="1" w:styleId="Heading5Char">
    <w:name w:val="Heading 5 Char"/>
    <w:basedOn w:val="DefaultParagraphFont"/>
    <w:link w:val="Heading5"/>
    <w:uiPriority w:val="9"/>
    <w:rsid w:val="00691194"/>
    <w:rPr>
      <w:rFonts w:asciiTheme="majorHAnsi" w:eastAsiaTheme="majorEastAsia" w:hAnsiTheme="majorHAnsi" w:cstheme="majorBidi"/>
      <w:color w:val="121952" w:themeColor="accent1" w:themeShade="BF"/>
    </w:rPr>
  </w:style>
  <w:style w:type="character" w:styleId="Strong">
    <w:name w:val="Strong"/>
    <w:basedOn w:val="DefaultParagraphFont"/>
    <w:uiPriority w:val="22"/>
    <w:qFormat/>
    <w:rsid w:val="00691194"/>
    <w:rPr>
      <w:rFonts w:ascii="Trade Gothic LT Std" w:hAnsi="Trade Gothic LT Std"/>
      <w:b/>
      <w:bCs/>
      <w:sz w:val="20"/>
    </w:rPr>
  </w:style>
  <w:style w:type="paragraph" w:styleId="Title">
    <w:name w:val="Title"/>
    <w:basedOn w:val="Normal"/>
    <w:next w:val="Normal"/>
    <w:link w:val="TitleChar"/>
    <w:uiPriority w:val="10"/>
    <w:qFormat/>
    <w:rsid w:val="00691194"/>
    <w:pPr>
      <w:spacing w:after="0" w:line="240" w:lineRule="auto"/>
      <w:contextualSpacing/>
    </w:pPr>
    <w:rPr>
      <w:rFonts w:eastAsiaTheme="majorEastAsia" w:cstheme="majorBidi"/>
      <w:spacing w:val="-10"/>
      <w:kern w:val="28"/>
      <w:sz w:val="32"/>
      <w:szCs w:val="48"/>
    </w:rPr>
  </w:style>
  <w:style w:type="character" w:customStyle="1" w:styleId="TitleChar">
    <w:name w:val="Title Char"/>
    <w:basedOn w:val="DefaultParagraphFont"/>
    <w:link w:val="Title"/>
    <w:uiPriority w:val="10"/>
    <w:rsid w:val="00691194"/>
    <w:rPr>
      <w:rFonts w:ascii="Trade Gothic LT Std" w:eastAsiaTheme="majorEastAsia" w:hAnsi="Trade Gothic LT Std" w:cstheme="majorBidi"/>
      <w:spacing w:val="-10"/>
      <w:kern w:val="28"/>
      <w:sz w:val="32"/>
      <w:szCs w:val="48"/>
    </w:rPr>
  </w:style>
  <w:style w:type="paragraph" w:styleId="Subtitle">
    <w:name w:val="Subtitle"/>
    <w:basedOn w:val="Normal"/>
    <w:next w:val="Normal"/>
    <w:link w:val="SubtitleChar"/>
    <w:uiPriority w:val="11"/>
    <w:qFormat/>
    <w:rsid w:val="00691194"/>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691194"/>
    <w:rPr>
      <w:rFonts w:ascii="Trade Gothic LT Std" w:eastAsiaTheme="minorEastAsia" w:hAnsi="Trade Gothic LT Std"/>
      <w:color w:val="5A5A5A" w:themeColor="text1" w:themeTint="A5"/>
      <w:spacing w:val="15"/>
    </w:rPr>
  </w:style>
  <w:style w:type="character" w:styleId="Emphasis">
    <w:name w:val="Emphasis"/>
    <w:basedOn w:val="DefaultParagraphFont"/>
    <w:uiPriority w:val="20"/>
    <w:qFormat/>
    <w:rsid w:val="0060525B"/>
    <w:rPr>
      <w:rFonts w:ascii="Trade Gothic LT Std" w:hAnsi="Trade Gothic LT Std"/>
      <w:i/>
      <w:iCs/>
      <w:sz w:val="20"/>
    </w:rPr>
  </w:style>
  <w:style w:type="paragraph" w:styleId="ListParagraph">
    <w:name w:val="List Paragraph"/>
    <w:basedOn w:val="Normal"/>
    <w:uiPriority w:val="34"/>
    <w:qFormat/>
    <w:rsid w:val="00D651B5"/>
    <w:pPr>
      <w:numPr>
        <w:numId w:val="17"/>
      </w:numPr>
      <w:contextualSpacing/>
    </w:pPr>
    <w:rPr>
      <w:rFonts w:cstheme="minorHAnsi"/>
      <w:szCs w:val="24"/>
    </w:rPr>
  </w:style>
  <w:style w:type="table" w:styleId="TableGrid">
    <w:name w:val="Table Grid"/>
    <w:basedOn w:val="TableNormal"/>
    <w:uiPriority w:val="59"/>
    <w:rsid w:val="002643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2">
    <w:name w:val="Grid Table 5 Dark Accent 2"/>
    <w:basedOn w:val="TableNormal"/>
    <w:uiPriority w:val="50"/>
    <w:rsid w:val="0026430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EED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EAC34"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EAC34"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EAC34"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EAC34" w:themeFill="accent2"/>
      </w:tcPr>
    </w:tblStylePr>
    <w:tblStylePr w:type="band1Vert">
      <w:tblPr/>
      <w:tcPr>
        <w:shd w:val="clear" w:color="auto" w:fill="FEDDAD" w:themeFill="accent2" w:themeFillTint="66"/>
      </w:tcPr>
    </w:tblStylePr>
    <w:tblStylePr w:type="band1Horz">
      <w:tblPr/>
      <w:tcPr>
        <w:shd w:val="clear" w:color="auto" w:fill="FEDDAD" w:themeFill="accent2" w:themeFillTint="66"/>
      </w:tcPr>
    </w:tblStylePr>
  </w:style>
  <w:style w:type="character" w:customStyle="1" w:styleId="Heading9Char">
    <w:name w:val="Heading 9 Char"/>
    <w:basedOn w:val="DefaultParagraphFont"/>
    <w:link w:val="Heading9"/>
    <w:uiPriority w:val="9"/>
    <w:rsid w:val="00691194"/>
    <w:rPr>
      <w:rFonts w:ascii="Trade Gothic LT Std Bold" w:eastAsiaTheme="majorEastAsia" w:hAnsi="Trade Gothic LT Std Bold" w:cstheme="majorBidi"/>
      <w:b/>
      <w:color w:val="121952" w:themeColor="accent1" w:themeShade="BF"/>
      <w:sz w:val="48"/>
      <w:szCs w:val="32"/>
    </w:rPr>
  </w:style>
  <w:style w:type="paragraph" w:customStyle="1" w:styleId="CoverTitle">
    <w:name w:val="Cover Title"/>
    <w:qFormat/>
    <w:rsid w:val="00534157"/>
    <w:pPr>
      <w:spacing w:after="0" w:line="240" w:lineRule="auto"/>
      <w:ind w:right="394"/>
      <w:jc w:val="right"/>
    </w:pPr>
    <w:rPr>
      <w:rFonts w:eastAsiaTheme="majorEastAsia" w:cstheme="minorHAnsi"/>
      <w:color w:val="FFFFFF" w:themeColor="background1"/>
      <w:sz w:val="56"/>
      <w:szCs w:val="72"/>
      <w:lang w:eastAsia="ja-JP"/>
    </w:rPr>
  </w:style>
  <w:style w:type="paragraph" w:customStyle="1" w:styleId="Year">
    <w:name w:val="Year"/>
    <w:qFormat/>
    <w:rsid w:val="00534157"/>
    <w:pPr>
      <w:spacing w:after="0" w:line="240" w:lineRule="auto"/>
      <w:jc w:val="right"/>
    </w:pPr>
    <w:rPr>
      <w:rFonts w:eastAsiaTheme="majorEastAsia" w:cstheme="minorHAnsi"/>
      <w:bCs/>
      <w:color w:val="FFFFFF" w:themeColor="background1"/>
      <w:sz w:val="96"/>
      <w:szCs w:val="96"/>
      <w:lang w:eastAsia="ja-JP"/>
    </w:rPr>
  </w:style>
  <w:style w:type="character" w:styleId="Hyperlink">
    <w:name w:val="Hyperlink"/>
    <w:uiPriority w:val="99"/>
    <w:rsid w:val="0063343E"/>
    <w:rPr>
      <w:color w:val="0000FF"/>
      <w:u w:val="single"/>
    </w:rPr>
  </w:style>
  <w:style w:type="paragraph" w:customStyle="1" w:styleId="Default">
    <w:name w:val="Default"/>
    <w:rsid w:val="00E03345"/>
    <w:pPr>
      <w:autoSpaceDE w:val="0"/>
      <w:autoSpaceDN w:val="0"/>
      <w:adjustRightInd w:val="0"/>
      <w:spacing w:after="0" w:line="240" w:lineRule="auto"/>
    </w:pPr>
    <w:rPr>
      <w:rFonts w:ascii="Arial" w:hAnsi="Arial" w:cs="Arial"/>
      <w:color w:val="000000"/>
      <w:sz w:val="24"/>
      <w:szCs w:val="24"/>
    </w:rPr>
  </w:style>
  <w:style w:type="paragraph" w:styleId="TOCHeading">
    <w:name w:val="TOC Heading"/>
    <w:basedOn w:val="Heading1"/>
    <w:next w:val="Normal"/>
    <w:uiPriority w:val="39"/>
    <w:unhideWhenUsed/>
    <w:qFormat/>
    <w:rsid w:val="00534157"/>
    <w:pPr>
      <w:outlineLvl w:val="9"/>
    </w:pPr>
    <w:rPr>
      <w:sz w:val="32"/>
    </w:rPr>
  </w:style>
  <w:style w:type="paragraph" w:styleId="TOC1">
    <w:name w:val="toc 1"/>
    <w:basedOn w:val="Normal"/>
    <w:next w:val="Normal"/>
    <w:link w:val="TOC1Char"/>
    <w:autoRedefine/>
    <w:uiPriority w:val="39"/>
    <w:unhideWhenUsed/>
    <w:rsid w:val="00D64D0A"/>
    <w:pPr>
      <w:tabs>
        <w:tab w:val="right" w:leader="dot" w:pos="10620"/>
      </w:tabs>
      <w:spacing w:after="100"/>
    </w:pPr>
  </w:style>
  <w:style w:type="paragraph" w:styleId="TOC4">
    <w:name w:val="toc 4"/>
    <w:basedOn w:val="Normal"/>
    <w:next w:val="Normal"/>
    <w:autoRedefine/>
    <w:uiPriority w:val="39"/>
    <w:semiHidden/>
    <w:unhideWhenUsed/>
    <w:rsid w:val="003E69EA"/>
    <w:pPr>
      <w:spacing w:after="100"/>
      <w:ind w:left="600"/>
    </w:pPr>
  </w:style>
  <w:style w:type="paragraph" w:styleId="Footer">
    <w:name w:val="footer"/>
    <w:basedOn w:val="Normal"/>
    <w:link w:val="FooterChar"/>
    <w:uiPriority w:val="99"/>
    <w:unhideWhenUsed/>
    <w:rsid w:val="00E50213"/>
    <w:pPr>
      <w:tabs>
        <w:tab w:val="center" w:pos="4680"/>
        <w:tab w:val="right" w:pos="9360"/>
      </w:tabs>
      <w:spacing w:after="0" w:line="240" w:lineRule="auto"/>
    </w:pPr>
    <w:rPr>
      <w:rFonts w:eastAsiaTheme="minorEastAsia" w:cs="Times New Roman"/>
      <w:sz w:val="22"/>
    </w:rPr>
  </w:style>
  <w:style w:type="character" w:customStyle="1" w:styleId="FooterChar">
    <w:name w:val="Footer Char"/>
    <w:basedOn w:val="DefaultParagraphFont"/>
    <w:link w:val="Footer"/>
    <w:uiPriority w:val="99"/>
    <w:rsid w:val="00E50213"/>
    <w:rPr>
      <w:rFonts w:eastAsiaTheme="minorEastAsia" w:cs="Times New Roman"/>
      <w:sz w:val="22"/>
      <w:szCs w:val="22"/>
    </w:rPr>
  </w:style>
  <w:style w:type="paragraph" w:styleId="Header">
    <w:name w:val="header"/>
    <w:basedOn w:val="Normal"/>
    <w:link w:val="HeaderChar"/>
    <w:uiPriority w:val="99"/>
    <w:rsid w:val="007E01E0"/>
    <w:pPr>
      <w:tabs>
        <w:tab w:val="center" w:pos="4680"/>
        <w:tab w:val="right" w:pos="9360"/>
      </w:tabs>
      <w:spacing w:after="0" w:line="240" w:lineRule="auto"/>
    </w:pPr>
    <w:rPr>
      <w:rFonts w:ascii="Times New Roman" w:eastAsia="Times New Roman" w:hAnsi="Times New Roman" w:cs="Times New Roman"/>
    </w:rPr>
  </w:style>
  <w:style w:type="character" w:customStyle="1" w:styleId="HeaderChar">
    <w:name w:val="Header Char"/>
    <w:basedOn w:val="DefaultParagraphFont"/>
    <w:link w:val="Header"/>
    <w:uiPriority w:val="99"/>
    <w:rsid w:val="007E01E0"/>
    <w:rPr>
      <w:rFonts w:ascii="Times New Roman" w:eastAsia="Times New Roman" w:hAnsi="Times New Roman" w:cs="Times New Roman"/>
      <w:sz w:val="24"/>
    </w:rPr>
  </w:style>
  <w:style w:type="character" w:styleId="PageNumber">
    <w:name w:val="page number"/>
    <w:basedOn w:val="DefaultParagraphFont"/>
    <w:rsid w:val="007E01E0"/>
  </w:style>
  <w:style w:type="paragraph" w:styleId="BodyText2">
    <w:name w:val="Body Text 2"/>
    <w:basedOn w:val="Normal"/>
    <w:link w:val="BodyText2Char"/>
    <w:uiPriority w:val="99"/>
    <w:semiHidden/>
    <w:unhideWhenUsed/>
    <w:rsid w:val="007E01E0"/>
    <w:pPr>
      <w:spacing w:after="120" w:line="480" w:lineRule="auto"/>
    </w:pPr>
    <w:rPr>
      <w:sz w:val="22"/>
    </w:rPr>
  </w:style>
  <w:style w:type="character" w:customStyle="1" w:styleId="BodyText2Char">
    <w:name w:val="Body Text 2 Char"/>
    <w:basedOn w:val="DefaultParagraphFont"/>
    <w:link w:val="BodyText2"/>
    <w:uiPriority w:val="99"/>
    <w:semiHidden/>
    <w:rsid w:val="007E01E0"/>
    <w:rPr>
      <w:sz w:val="22"/>
      <w:szCs w:val="22"/>
    </w:rPr>
  </w:style>
  <w:style w:type="paragraph" w:styleId="BodyTextIndent">
    <w:name w:val="Body Text Indent"/>
    <w:basedOn w:val="Normal"/>
    <w:link w:val="BodyTextIndentChar"/>
    <w:uiPriority w:val="99"/>
    <w:unhideWhenUsed/>
    <w:rsid w:val="007E01E0"/>
    <w:pPr>
      <w:spacing w:after="120" w:line="276" w:lineRule="auto"/>
      <w:ind w:left="360"/>
    </w:pPr>
    <w:rPr>
      <w:sz w:val="22"/>
    </w:rPr>
  </w:style>
  <w:style w:type="character" w:customStyle="1" w:styleId="BodyTextIndentChar">
    <w:name w:val="Body Text Indent Char"/>
    <w:basedOn w:val="DefaultParagraphFont"/>
    <w:link w:val="BodyTextIndent"/>
    <w:uiPriority w:val="99"/>
    <w:rsid w:val="007E01E0"/>
    <w:rPr>
      <w:sz w:val="22"/>
      <w:szCs w:val="22"/>
    </w:rPr>
  </w:style>
  <w:style w:type="paragraph" w:styleId="TOC2">
    <w:name w:val="toc 2"/>
    <w:basedOn w:val="Normal"/>
    <w:next w:val="Normal"/>
    <w:autoRedefine/>
    <w:uiPriority w:val="39"/>
    <w:unhideWhenUsed/>
    <w:rsid w:val="002B414B"/>
    <w:pPr>
      <w:spacing w:after="100"/>
      <w:ind w:left="200"/>
    </w:pPr>
  </w:style>
  <w:style w:type="character" w:styleId="CommentReference">
    <w:name w:val="annotation reference"/>
    <w:basedOn w:val="DefaultParagraphFont"/>
    <w:uiPriority w:val="99"/>
    <w:semiHidden/>
    <w:unhideWhenUsed/>
    <w:rsid w:val="003B6EC8"/>
    <w:rPr>
      <w:sz w:val="16"/>
      <w:szCs w:val="16"/>
    </w:rPr>
  </w:style>
  <w:style w:type="paragraph" w:styleId="CommentText">
    <w:name w:val="annotation text"/>
    <w:basedOn w:val="Normal"/>
    <w:link w:val="CommentTextChar"/>
    <w:uiPriority w:val="99"/>
    <w:semiHidden/>
    <w:unhideWhenUsed/>
    <w:rsid w:val="003B6EC8"/>
    <w:pPr>
      <w:spacing w:line="240" w:lineRule="auto"/>
    </w:pPr>
  </w:style>
  <w:style w:type="character" w:customStyle="1" w:styleId="CommentTextChar">
    <w:name w:val="Comment Text Char"/>
    <w:basedOn w:val="DefaultParagraphFont"/>
    <w:link w:val="CommentText"/>
    <w:uiPriority w:val="99"/>
    <w:semiHidden/>
    <w:rsid w:val="003B6EC8"/>
    <w:rPr>
      <w:rFonts w:ascii="Trade Gothic LT Std" w:hAnsi="Trade Gothic LT Std"/>
    </w:rPr>
  </w:style>
  <w:style w:type="paragraph" w:styleId="CommentSubject">
    <w:name w:val="annotation subject"/>
    <w:basedOn w:val="CommentText"/>
    <w:next w:val="CommentText"/>
    <w:link w:val="CommentSubjectChar"/>
    <w:uiPriority w:val="99"/>
    <w:semiHidden/>
    <w:unhideWhenUsed/>
    <w:rsid w:val="003B6EC8"/>
    <w:rPr>
      <w:b/>
      <w:bCs/>
    </w:rPr>
  </w:style>
  <w:style w:type="character" w:customStyle="1" w:styleId="CommentSubjectChar">
    <w:name w:val="Comment Subject Char"/>
    <w:basedOn w:val="CommentTextChar"/>
    <w:link w:val="CommentSubject"/>
    <w:uiPriority w:val="99"/>
    <w:semiHidden/>
    <w:rsid w:val="003B6EC8"/>
    <w:rPr>
      <w:rFonts w:ascii="Trade Gothic LT Std" w:hAnsi="Trade Gothic LT Std"/>
      <w:b/>
      <w:bCs/>
    </w:rPr>
  </w:style>
  <w:style w:type="paragraph" w:styleId="BalloonText">
    <w:name w:val="Balloon Text"/>
    <w:basedOn w:val="Normal"/>
    <w:link w:val="BalloonTextChar"/>
    <w:uiPriority w:val="99"/>
    <w:semiHidden/>
    <w:unhideWhenUsed/>
    <w:rsid w:val="003B6EC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6EC8"/>
    <w:rPr>
      <w:rFonts w:ascii="Segoe UI" w:hAnsi="Segoe UI" w:cs="Segoe UI"/>
      <w:sz w:val="18"/>
      <w:szCs w:val="18"/>
    </w:rPr>
  </w:style>
  <w:style w:type="paragraph" w:customStyle="1" w:styleId="State">
    <w:name w:val="State"/>
    <w:basedOn w:val="Normal"/>
    <w:qFormat/>
    <w:rsid w:val="009D2654"/>
    <w:pPr>
      <w:widowControl w:val="0"/>
      <w:tabs>
        <w:tab w:val="left" w:pos="1484"/>
      </w:tabs>
      <w:autoSpaceDE w:val="0"/>
      <w:autoSpaceDN w:val="0"/>
      <w:spacing w:after="0" w:line="240" w:lineRule="auto"/>
    </w:pPr>
    <w:rPr>
      <w:rFonts w:eastAsia="Cambria" w:cstheme="minorHAnsi"/>
      <w:b/>
      <w:sz w:val="22"/>
    </w:rPr>
  </w:style>
  <w:style w:type="character" w:styleId="FollowedHyperlink">
    <w:name w:val="FollowedHyperlink"/>
    <w:basedOn w:val="DefaultParagraphFont"/>
    <w:uiPriority w:val="99"/>
    <w:semiHidden/>
    <w:unhideWhenUsed/>
    <w:rsid w:val="008664EC"/>
    <w:rPr>
      <w:color w:val="18226E" w:themeColor="followedHyperlink"/>
      <w:u w:val="single"/>
    </w:rPr>
  </w:style>
  <w:style w:type="paragraph" w:styleId="DocumentMap">
    <w:name w:val="Document Map"/>
    <w:basedOn w:val="Normal"/>
    <w:link w:val="DocumentMapChar"/>
    <w:uiPriority w:val="99"/>
    <w:semiHidden/>
    <w:unhideWhenUsed/>
    <w:rsid w:val="002A5B8C"/>
    <w:pPr>
      <w:spacing w:after="0" w:line="240" w:lineRule="auto"/>
    </w:pPr>
    <w:rPr>
      <w:rFonts w:ascii="Times New Roman" w:hAnsi="Times New Roman" w:cs="Times New Roman"/>
      <w:szCs w:val="24"/>
    </w:rPr>
  </w:style>
  <w:style w:type="character" w:customStyle="1" w:styleId="DocumentMapChar">
    <w:name w:val="Document Map Char"/>
    <w:basedOn w:val="DefaultParagraphFont"/>
    <w:link w:val="DocumentMap"/>
    <w:uiPriority w:val="99"/>
    <w:semiHidden/>
    <w:rsid w:val="002A5B8C"/>
    <w:rPr>
      <w:rFonts w:ascii="Times New Roman" w:hAnsi="Times New Roman" w:cs="Times New Roman"/>
      <w:sz w:val="24"/>
      <w:szCs w:val="24"/>
    </w:rPr>
  </w:style>
  <w:style w:type="character" w:customStyle="1" w:styleId="Heading6Char">
    <w:name w:val="Heading 6 Char"/>
    <w:basedOn w:val="DefaultParagraphFont"/>
    <w:link w:val="Heading6"/>
    <w:rsid w:val="00F81691"/>
    <w:rPr>
      <w:rFonts w:ascii="Times New Roman" w:eastAsia="Times New Roman" w:hAnsi="Times New Roman" w:cs="Times New Roman"/>
      <w:b/>
      <w:bCs/>
      <w:sz w:val="22"/>
      <w:szCs w:val="22"/>
    </w:rPr>
  </w:style>
  <w:style w:type="character" w:customStyle="1" w:styleId="Heading7Char">
    <w:name w:val="Heading 7 Char"/>
    <w:basedOn w:val="DefaultParagraphFont"/>
    <w:link w:val="Heading7"/>
    <w:uiPriority w:val="9"/>
    <w:semiHidden/>
    <w:rsid w:val="00F81691"/>
    <w:rPr>
      <w:rFonts w:eastAsiaTheme="minorEastAsia"/>
      <w:sz w:val="24"/>
      <w:szCs w:val="24"/>
    </w:rPr>
  </w:style>
  <w:style w:type="character" w:customStyle="1" w:styleId="Heading8Char">
    <w:name w:val="Heading 8 Char"/>
    <w:basedOn w:val="DefaultParagraphFont"/>
    <w:link w:val="Heading8"/>
    <w:uiPriority w:val="9"/>
    <w:semiHidden/>
    <w:rsid w:val="00F81691"/>
    <w:rPr>
      <w:rFonts w:eastAsiaTheme="minorEastAsia"/>
      <w:i/>
      <w:iCs/>
      <w:sz w:val="24"/>
      <w:szCs w:val="24"/>
    </w:rPr>
  </w:style>
  <w:style w:type="paragraph" w:styleId="Revision">
    <w:name w:val="Revision"/>
    <w:hidden/>
    <w:uiPriority w:val="99"/>
    <w:semiHidden/>
    <w:rsid w:val="000400F3"/>
    <w:pPr>
      <w:spacing w:after="0" w:line="240" w:lineRule="auto"/>
    </w:pPr>
    <w:rPr>
      <w:rFonts w:ascii="Trade Gothic LT Std" w:hAnsi="Trade Gothic LT Std"/>
    </w:rPr>
  </w:style>
  <w:style w:type="table" w:styleId="TableGridLight">
    <w:name w:val="Grid Table Light"/>
    <w:basedOn w:val="TableNormal"/>
    <w:uiPriority w:val="40"/>
    <w:rsid w:val="003A4BF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
    <w:name w:val="body"/>
    <w:basedOn w:val="Normal"/>
    <w:rsid w:val="003345D7"/>
    <w:pPr>
      <w:spacing w:before="100" w:beforeAutospacing="1" w:after="100" w:afterAutospacing="1" w:line="240" w:lineRule="auto"/>
    </w:pPr>
    <w:rPr>
      <w:rFonts w:ascii="Trebuchet MS" w:eastAsia="Times New Roman" w:hAnsi="Trebuchet MS" w:cs="Times New Roman"/>
      <w:color w:val="000000"/>
      <w:sz w:val="18"/>
      <w:szCs w:val="18"/>
    </w:rPr>
  </w:style>
  <w:style w:type="paragraph" w:customStyle="1" w:styleId="TableParagraph">
    <w:name w:val="Table Paragraph"/>
    <w:basedOn w:val="Normal"/>
    <w:uiPriority w:val="1"/>
    <w:qFormat/>
    <w:rsid w:val="00D83368"/>
    <w:pPr>
      <w:widowControl w:val="0"/>
      <w:autoSpaceDE w:val="0"/>
      <w:autoSpaceDN w:val="0"/>
      <w:spacing w:after="0" w:line="240" w:lineRule="auto"/>
      <w:ind w:left="115"/>
    </w:pPr>
    <w:rPr>
      <w:rFonts w:ascii="Cambria" w:eastAsia="Cambria" w:hAnsi="Cambria" w:cs="Cambria"/>
      <w:sz w:val="22"/>
    </w:rPr>
  </w:style>
  <w:style w:type="character" w:customStyle="1" w:styleId="TOC1Char">
    <w:name w:val="TOC 1 Char"/>
    <w:basedOn w:val="DefaultParagraphFont"/>
    <w:link w:val="TOC1"/>
    <w:uiPriority w:val="39"/>
    <w:rsid w:val="00D64D0A"/>
    <w:rPr>
      <w:sz w:val="24"/>
      <w:szCs w:val="22"/>
    </w:rPr>
  </w:style>
  <w:style w:type="character" w:styleId="IntenseEmphasis">
    <w:name w:val="Intense Emphasis"/>
    <w:uiPriority w:val="21"/>
    <w:qFormat/>
    <w:rsid w:val="0063343E"/>
    <w:rPr>
      <w:sz w:val="32"/>
      <w:szCs w:val="24"/>
    </w:rPr>
  </w:style>
  <w:style w:type="paragraph" w:styleId="NoSpacing">
    <w:name w:val="No Spacing"/>
    <w:uiPriority w:val="1"/>
    <w:qFormat/>
    <w:rsid w:val="0063343E"/>
    <w:pPr>
      <w:spacing w:after="0" w:line="240" w:lineRule="auto"/>
    </w:pPr>
    <w:rPr>
      <w:sz w:val="24"/>
      <w:szCs w:val="22"/>
    </w:rPr>
  </w:style>
  <w:style w:type="paragraph" w:customStyle="1" w:styleId="CHIPtablehyperlink">
    <w:name w:val="CHIP table hyperlink"/>
    <w:basedOn w:val="Normal"/>
    <w:rsid w:val="001F7C2C"/>
    <w:pPr>
      <w:widowControl w:val="0"/>
      <w:autoSpaceDE w:val="0"/>
      <w:autoSpaceDN w:val="0"/>
      <w:spacing w:after="0" w:line="240" w:lineRule="auto"/>
    </w:pPr>
    <w:rPr>
      <w:sz w:val="22"/>
      <w:szCs w:val="20"/>
    </w:rPr>
  </w:style>
  <w:style w:type="character" w:styleId="UnresolvedMention">
    <w:name w:val="Unresolved Mention"/>
    <w:basedOn w:val="DefaultParagraphFont"/>
    <w:uiPriority w:val="99"/>
    <w:semiHidden/>
    <w:unhideWhenUsed/>
    <w:rsid w:val="00AB50C3"/>
    <w:rPr>
      <w:color w:val="605E5C"/>
      <w:shd w:val="clear" w:color="auto" w:fill="E1DFDD"/>
    </w:rPr>
  </w:style>
  <w:style w:type="paragraph" w:customStyle="1" w:styleId="CHIPTable">
    <w:name w:val="CHIP Table"/>
    <w:basedOn w:val="Normal"/>
    <w:qFormat/>
    <w:rsid w:val="001E7256"/>
    <w:pPr>
      <w:widowControl w:val="0"/>
      <w:autoSpaceDE w:val="0"/>
      <w:autoSpaceDN w:val="0"/>
      <w:spacing w:after="120" w:line="240" w:lineRule="auto"/>
    </w:pPr>
    <w:rPr>
      <w:rFonts w:ascii="Calibri" w:eastAsia="Cambria" w:hAnsi="Calibri" w:cs="Calibri"/>
      <w:sz w:val="22"/>
    </w:rPr>
  </w:style>
  <w:style w:type="paragraph" w:customStyle="1" w:styleId="Instructionaltext">
    <w:name w:val="Instructional text"/>
    <w:basedOn w:val="Normal"/>
    <w:link w:val="InstructionaltextChar"/>
    <w:qFormat/>
    <w:rsid w:val="00264EA3"/>
    <w:pPr>
      <w:spacing w:after="160" w:line="259" w:lineRule="auto"/>
    </w:pPr>
    <w:rPr>
      <w:rFonts w:ascii="Aptos ExtraBold" w:hAnsi="Aptos ExtraBold"/>
      <w:color w:val="FF0000"/>
      <w:kern w:val="2"/>
      <w14:ligatures w14:val="standardContextual"/>
    </w:rPr>
  </w:style>
  <w:style w:type="character" w:customStyle="1" w:styleId="InstructionaltextChar">
    <w:name w:val="Instructional text Char"/>
    <w:basedOn w:val="DefaultParagraphFont"/>
    <w:link w:val="Instructionaltext"/>
    <w:rsid w:val="00264EA3"/>
    <w:rPr>
      <w:rFonts w:ascii="Aptos ExtraBold" w:hAnsi="Aptos ExtraBold"/>
      <w:color w:val="FF0000"/>
      <w:kern w:val="2"/>
      <w:sz w:val="24"/>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380398">
      <w:bodyDiv w:val="1"/>
      <w:marLeft w:val="0"/>
      <w:marRight w:val="0"/>
      <w:marTop w:val="0"/>
      <w:marBottom w:val="0"/>
      <w:divBdr>
        <w:top w:val="none" w:sz="0" w:space="0" w:color="auto"/>
        <w:left w:val="none" w:sz="0" w:space="0" w:color="auto"/>
        <w:bottom w:val="none" w:sz="0" w:space="0" w:color="auto"/>
        <w:right w:val="none" w:sz="0" w:space="0" w:color="auto"/>
      </w:divBdr>
    </w:div>
    <w:div w:id="634455920">
      <w:bodyDiv w:val="1"/>
      <w:marLeft w:val="0"/>
      <w:marRight w:val="0"/>
      <w:marTop w:val="0"/>
      <w:marBottom w:val="0"/>
      <w:divBdr>
        <w:top w:val="none" w:sz="0" w:space="0" w:color="auto"/>
        <w:left w:val="none" w:sz="0" w:space="0" w:color="auto"/>
        <w:bottom w:val="none" w:sz="0" w:space="0" w:color="auto"/>
        <w:right w:val="none" w:sz="0" w:space="0" w:color="auto"/>
      </w:divBdr>
    </w:div>
    <w:div w:id="665284037">
      <w:bodyDiv w:val="1"/>
      <w:marLeft w:val="0"/>
      <w:marRight w:val="0"/>
      <w:marTop w:val="0"/>
      <w:marBottom w:val="0"/>
      <w:divBdr>
        <w:top w:val="none" w:sz="0" w:space="0" w:color="auto"/>
        <w:left w:val="none" w:sz="0" w:space="0" w:color="auto"/>
        <w:bottom w:val="none" w:sz="0" w:space="0" w:color="auto"/>
        <w:right w:val="none" w:sz="0" w:space="0" w:color="auto"/>
      </w:divBdr>
    </w:div>
    <w:div w:id="1107654940">
      <w:bodyDiv w:val="1"/>
      <w:marLeft w:val="0"/>
      <w:marRight w:val="0"/>
      <w:marTop w:val="0"/>
      <w:marBottom w:val="0"/>
      <w:divBdr>
        <w:top w:val="none" w:sz="0" w:space="0" w:color="auto"/>
        <w:left w:val="none" w:sz="0" w:space="0" w:color="auto"/>
        <w:bottom w:val="none" w:sz="0" w:space="0" w:color="auto"/>
        <w:right w:val="none" w:sz="0" w:space="0" w:color="auto"/>
      </w:divBdr>
    </w:div>
    <w:div w:id="1130247894">
      <w:bodyDiv w:val="1"/>
      <w:marLeft w:val="0"/>
      <w:marRight w:val="0"/>
      <w:marTop w:val="0"/>
      <w:marBottom w:val="0"/>
      <w:divBdr>
        <w:top w:val="none" w:sz="0" w:space="0" w:color="auto"/>
        <w:left w:val="none" w:sz="0" w:space="0" w:color="auto"/>
        <w:bottom w:val="none" w:sz="0" w:space="0" w:color="auto"/>
        <w:right w:val="none" w:sz="0" w:space="0" w:color="auto"/>
      </w:divBdr>
    </w:div>
    <w:div w:id="1275480820">
      <w:bodyDiv w:val="1"/>
      <w:marLeft w:val="0"/>
      <w:marRight w:val="0"/>
      <w:marTop w:val="0"/>
      <w:marBottom w:val="0"/>
      <w:divBdr>
        <w:top w:val="none" w:sz="0" w:space="0" w:color="auto"/>
        <w:left w:val="none" w:sz="0" w:space="0" w:color="auto"/>
        <w:bottom w:val="none" w:sz="0" w:space="0" w:color="auto"/>
        <w:right w:val="none" w:sz="0" w:space="0" w:color="auto"/>
      </w:divBdr>
    </w:div>
    <w:div w:id="1280264749">
      <w:bodyDiv w:val="1"/>
      <w:marLeft w:val="0"/>
      <w:marRight w:val="0"/>
      <w:marTop w:val="0"/>
      <w:marBottom w:val="0"/>
      <w:divBdr>
        <w:top w:val="none" w:sz="0" w:space="0" w:color="auto"/>
        <w:left w:val="none" w:sz="0" w:space="0" w:color="auto"/>
        <w:bottom w:val="none" w:sz="0" w:space="0" w:color="auto"/>
        <w:right w:val="none" w:sz="0" w:space="0" w:color="auto"/>
      </w:divBdr>
    </w:div>
    <w:div w:id="1319916061">
      <w:bodyDiv w:val="1"/>
      <w:marLeft w:val="0"/>
      <w:marRight w:val="0"/>
      <w:marTop w:val="0"/>
      <w:marBottom w:val="0"/>
      <w:divBdr>
        <w:top w:val="none" w:sz="0" w:space="0" w:color="auto"/>
        <w:left w:val="none" w:sz="0" w:space="0" w:color="auto"/>
        <w:bottom w:val="none" w:sz="0" w:space="0" w:color="auto"/>
        <w:right w:val="none" w:sz="0" w:space="0" w:color="auto"/>
      </w:divBdr>
    </w:div>
    <w:div w:id="1648896431">
      <w:bodyDiv w:val="1"/>
      <w:marLeft w:val="0"/>
      <w:marRight w:val="0"/>
      <w:marTop w:val="0"/>
      <w:marBottom w:val="0"/>
      <w:divBdr>
        <w:top w:val="none" w:sz="0" w:space="0" w:color="auto"/>
        <w:left w:val="none" w:sz="0" w:space="0" w:color="auto"/>
        <w:bottom w:val="none" w:sz="0" w:space="0" w:color="auto"/>
        <w:right w:val="none" w:sz="0" w:space="0" w:color="auto"/>
      </w:divBdr>
    </w:div>
    <w:div w:id="1751275479">
      <w:bodyDiv w:val="1"/>
      <w:marLeft w:val="0"/>
      <w:marRight w:val="0"/>
      <w:marTop w:val="0"/>
      <w:marBottom w:val="0"/>
      <w:divBdr>
        <w:top w:val="none" w:sz="0" w:space="0" w:color="auto"/>
        <w:left w:val="none" w:sz="0" w:space="0" w:color="auto"/>
        <w:bottom w:val="none" w:sz="0" w:space="0" w:color="auto"/>
        <w:right w:val="none" w:sz="0" w:space="0" w:color="auto"/>
      </w:divBdr>
    </w:div>
    <w:div w:id="1788086645">
      <w:bodyDiv w:val="1"/>
      <w:marLeft w:val="0"/>
      <w:marRight w:val="0"/>
      <w:marTop w:val="0"/>
      <w:marBottom w:val="0"/>
      <w:divBdr>
        <w:top w:val="none" w:sz="0" w:space="0" w:color="auto"/>
        <w:left w:val="none" w:sz="0" w:space="0" w:color="auto"/>
        <w:bottom w:val="none" w:sz="0" w:space="0" w:color="auto"/>
        <w:right w:val="none" w:sz="0" w:space="0" w:color="auto"/>
      </w:divBdr>
    </w:div>
    <w:div w:id="17999504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https://labor.illinois.gov/content/dam/soi/en/web/idol/laws-rules/fls/ccda/2024/IL_AllKids%20Dental%20Plan.pdf"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labor.illinois.gov/content/dam/soi/en/web/idol/laws-rules/fls/ccda/2024/IL_BMP.pdf"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CB default">
      <a:dk1>
        <a:srgbClr val="000000"/>
      </a:dk1>
      <a:lt1>
        <a:sysClr val="window" lastClr="FFFFFF"/>
      </a:lt1>
      <a:dk2>
        <a:srgbClr val="000000"/>
      </a:dk2>
      <a:lt2>
        <a:srgbClr val="FFFFFF"/>
      </a:lt2>
      <a:accent1>
        <a:srgbClr val="18226E"/>
      </a:accent1>
      <a:accent2>
        <a:srgbClr val="FEAC34"/>
      </a:accent2>
      <a:accent3>
        <a:srgbClr val="000000"/>
      </a:accent3>
      <a:accent4>
        <a:srgbClr val="000000"/>
      </a:accent4>
      <a:accent5>
        <a:srgbClr val="000000"/>
      </a:accent5>
      <a:accent6>
        <a:srgbClr val="000000"/>
      </a:accent6>
      <a:hlink>
        <a:srgbClr val="FEAC34"/>
      </a:hlink>
      <a:folHlink>
        <a:srgbClr val="18226E"/>
      </a:folHlink>
    </a:clrScheme>
    <a:fontScheme name="CB Default">
      <a:majorFont>
        <a:latin typeface="Aptos SemiBold"/>
        <a:ea typeface=""/>
        <a:cs typeface=""/>
      </a:majorFont>
      <a:minorFont>
        <a:latin typeface="Apto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8CB54EDB7C1443ACD1ACE9E5C7FC13" ma:contentTypeVersion="23" ma:contentTypeDescription="Create a new document." ma:contentTypeScope="" ma:versionID="92281293dbb291cefad4a0c50df869ca">
  <xsd:schema xmlns:xsd="http://www.w3.org/2001/XMLSchema" xmlns:xs="http://www.w3.org/2001/XMLSchema" xmlns:p="http://schemas.microsoft.com/office/2006/metadata/properties" xmlns:ns2="975dfb15-0436-4346-95db-e29af68b3e84" xmlns:ns3="8cb670e3-1e95-4f39-a947-155da426c076" xmlns:ns4="http://schemas.microsoft.com/sharepoint/v4" targetNamespace="http://schemas.microsoft.com/office/2006/metadata/properties" ma:root="true" ma:fieldsID="06fdb2e61d2607a321e234ff30035281" ns2:_="" ns3:_="" ns4:_="">
    <xsd:import namespace="975dfb15-0436-4346-95db-e29af68b3e84"/>
    <xsd:import namespace="8cb670e3-1e95-4f39-a947-155da426c076"/>
    <xsd:import namespace="http://schemas.microsoft.com/sharepoint/v4"/>
    <xsd:element name="properties">
      <xsd:complexType>
        <xsd:sequence>
          <xsd:element name="documentManagement">
            <xsd:complexType>
              <xsd:all>
                <xsd:element ref="ns2:Document_x0020_Category" minOccurs="0"/>
                <xsd:element ref="ns2:Page_x0020_Category" minOccurs="0"/>
                <xsd:element ref="ns2:New_x0020_Tag_x0020_1" minOccurs="0"/>
                <xsd:element ref="ns2:TipsandTricksSubcategory" minOccurs="0"/>
                <xsd:element ref="ns3:_dlc_DocId" minOccurs="0"/>
                <xsd:element ref="ns3:_dlc_DocIdUrl" minOccurs="0"/>
                <xsd:element ref="ns3:_dlc_DocIdPersistId" minOccurs="0"/>
                <xsd:element ref="ns2:Tag_1" minOccurs="0"/>
                <xsd:element ref="ns2:Tag_2" minOccurs="0"/>
                <xsd:element ref="ns2:Tag_3" minOccurs="0"/>
                <xsd:element ref="ns2:Link_x0020_Name" minOccurs="0"/>
                <xsd:element ref="ns4:IconOverlay" minOccurs="0"/>
                <xsd:element ref="ns2:Topic" minOccurs="0"/>
                <xsd:element ref="ns2:New_x0020_Tag_x0020_2"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5dfb15-0436-4346-95db-e29af68b3e84" elementFormDefault="qualified">
    <xsd:import namespace="http://schemas.microsoft.com/office/2006/documentManagement/types"/>
    <xsd:import namespace="http://schemas.microsoft.com/office/infopath/2007/PartnerControls"/>
    <xsd:element name="Document_x0020_Category" ma:index="2" nillable="true" ma:displayName="Document Category" ma:format="Dropdown" ma:internalName="Document_x0020_Category" ma:readOnly="false">
      <xsd:simpleType>
        <xsd:restriction base="dms:Choice">
          <xsd:enumeration value="1-Template"/>
          <xsd:enumeration value="2-Job Aid"/>
          <xsd:enumeration value="3-Form"/>
          <xsd:enumeration value="4-Other"/>
        </xsd:restriction>
      </xsd:simpleType>
    </xsd:element>
    <xsd:element name="Page_x0020_Category" ma:index="3" nillable="true" ma:displayName="Page Category" ma:format="Dropdown" ma:internalName="Page_x0020_Category">
      <xsd:simpleType>
        <xsd:restriction base="dms:Choice">
          <xsd:enumeration value="CampaignBuilder"/>
          <xsd:enumeration value="CB Training"/>
          <xsd:enumeration value="Custom Communication"/>
          <xsd:enumeration value="Health &amp; Productivity"/>
          <xsd:enumeration value="Job Aids"/>
          <xsd:enumeration value="Tools &amp; Best Practices"/>
          <xsd:enumeration value="X Factor (Hidden)"/>
        </xsd:restriction>
      </xsd:simpleType>
    </xsd:element>
    <xsd:element name="New_x0020_Tag_x0020_1" ma:index="4" nillable="true" ma:displayName="Topic" ma:format="Dropdown" ma:internalName="New_x0020_Tag_x0020_1">
      <xsd:simpleType>
        <xsd:restriction base="dms:Choice">
          <xsd:enumeration value="5 Pillars of Wellness: Employee Materials"/>
          <xsd:enumeration value="5 Pillars of Wellness: Employer Materials"/>
          <xsd:enumeration value="All-Purpose Templates"/>
          <xsd:enumeration value="Annual Notices"/>
          <xsd:enumeration value="Benefit Advocates"/>
          <xsd:enumeration value="Benefit Summary/Benefit Guide"/>
          <xsd:enumeration value="Benefits at a Glance"/>
          <xsd:enumeration value="Benefits at Termination"/>
          <xsd:enumeration value="Benefits Education Articles"/>
          <xsd:enumeration value="Benefits Education Email Campaign"/>
          <xsd:enumeration value="Benefits Education Guides"/>
          <xsd:enumeration value="Best Practices"/>
          <xsd:enumeration value="Brainshark"/>
          <xsd:enumeration value="Broker Change"/>
          <xsd:enumeration value="Communication Planning &amp; Strategy"/>
          <xsd:enumeration value="Custom &amp; Extras"/>
          <xsd:enumeration value="Digital Solutions"/>
          <xsd:enumeration value="Employee Surveys"/>
          <xsd:enumeration value="Flipbooks"/>
          <xsd:enumeration value="Flyers"/>
          <xsd:enumeration value="FSA"/>
          <xsd:enumeration value="Glossary"/>
          <xsd:enumeration value="HDHP-HSA-HRA Articles"/>
          <xsd:enumeration value="HDHP-HSA-HRA Easy Guides"/>
          <xsd:enumeration value="HDHP-HSA-HRA Eligible Expenses"/>
          <xsd:enumeration value="HDHP-HSA-HRA Emails"/>
          <xsd:enumeration value="HDHP-HSA-HRA Printed Materials (Flyers and Postcard)"/>
          <xsd:enumeration value="HDHP-HSA-HRA Presentation"/>
          <xsd:enumeration value="Health Condition Campaign: About the Campaign"/>
          <xsd:enumeration value="Health Condition Campaign: Back Pain"/>
          <xsd:enumeration value="Health Condition Campaign: Cancer"/>
          <xsd:enumeration value="Health Condition Campaign: Cholesterol"/>
          <xsd:enumeration value="Health Condition Campaign: Diabetes"/>
          <xsd:enumeration value="Health Condition Campaign: Heart Disease"/>
          <xsd:enumeration value="Health Condition Campaign: Hypertension"/>
          <xsd:enumeration value="Health Condition Campaign: Mental Health"/>
          <xsd:enumeration value="Health Fairs"/>
          <xsd:enumeration value="Hospital for Special Surgery"/>
          <xsd:enumeration value="Infectious Diseases"/>
          <xsd:enumeration value="LevelSet Health"/>
          <xsd:enumeration value="Managers Guide"/>
          <xsd:enumeration value="Mental Health (Know Where To Go)"/>
          <xsd:enumeration value="MyBenefits.Life"/>
          <xsd:enumeration value="Open Enrollment Emails"/>
          <xsd:enumeration value="Open Enrollment Kickoff Video"/>
          <xsd:enumeration value="Open Enrollment Printed Materials (Postcards and Posters)"/>
          <xsd:enumeration value="Open Enrollment Presentation"/>
          <xsd:enumeration value="Open Enrollment Presentation (Legacy)"/>
          <xsd:enumeration value="Parents-To-Be"/>
          <xsd:enumeration value="Prescription Drugs"/>
          <xsd:enumeration value="Preventive Care"/>
          <xsd:enumeration value="Printed Materials"/>
          <xsd:enumeration value="Request Forms"/>
          <xsd:enumeration value="The Scoop"/>
          <xsd:enumeration value="Tobacco Cessation"/>
          <xsd:enumeration value="Translation"/>
          <xsd:enumeration value="Try It Exercises"/>
          <xsd:enumeration value="Vendor Resources"/>
          <xsd:enumeration value="Videos"/>
          <xsd:enumeration value="Wallet Cards"/>
          <xsd:enumeration value="HDHP-HSA Campaign"/>
          <xsd:enumeration value="Health &amp; Wellness Campaigns"/>
        </xsd:restriction>
      </xsd:simpleType>
    </xsd:element>
    <xsd:element name="TipsandTricksSubcategory" ma:index="5" nillable="true" ma:displayName="Job Aids" ma:format="Dropdown" ma:internalName="TipsandTricksSubcategory">
      <xsd:simpleType>
        <xsd:restriction base="dms:Choice">
          <xsd:enumeration value="Adobe Acrobat"/>
          <xsd:enumeration value="Color Themes in MS Office"/>
          <xsd:enumeration value="Color Themes in Word"/>
          <xsd:enumeration value="Color Tools"/>
          <xsd:enumeration value="Email"/>
          <xsd:enumeration value="Free Tools"/>
          <xsd:enumeration value="Image Files"/>
          <xsd:enumeration value="O365 Skills"/>
          <xsd:enumeration value="MS Office Skills"/>
        </xsd:restriction>
      </xsd:simpleType>
    </xsd:element>
    <xsd:element name="Tag_1" ma:index="11" nillable="true" ma:displayName="Tag 1" ma:hidden="true" ma:internalName="Tag_1" ma:readOnly="false">
      <xsd:simpleType>
        <xsd:restriction base="dms:Text">
          <xsd:maxLength value="255"/>
        </xsd:restriction>
      </xsd:simpleType>
    </xsd:element>
    <xsd:element name="Tag_2" ma:index="12" nillable="true" ma:displayName="Tag_2" ma:hidden="true" ma:internalName="Tag_2" ma:readOnly="false">
      <xsd:simpleType>
        <xsd:restriction base="dms:Text">
          <xsd:maxLength value="255"/>
        </xsd:restriction>
      </xsd:simpleType>
    </xsd:element>
    <xsd:element name="Tag_3" ma:index="13" nillable="true" ma:displayName="Tag_3" ma:hidden="true" ma:internalName="Tag_3" ma:readOnly="false">
      <xsd:simpleType>
        <xsd:restriction base="dms:Text">
          <xsd:maxLength value="255"/>
        </xsd:restriction>
      </xsd:simpleType>
    </xsd:element>
    <xsd:element name="Link_x0020_Name" ma:index="14" nillable="true" ma:displayName="Link Name" ma:hidden="true" ma:internalName="Link_x0020_Name" ma:readOnly="false">
      <xsd:simpleType>
        <xsd:restriction base="dms:Text">
          <xsd:maxLength value="255"/>
        </xsd:restriction>
      </xsd:simpleType>
    </xsd:element>
    <xsd:element name="Topic" ma:index="18" nillable="true" ma:displayName="Topic Choice" ma:default="Enter Choice #1" ma:format="Dropdown" ma:hidden="true" ma:internalName="Topic" ma:readOnly="false">
      <xsd:simpleType>
        <xsd:restriction base="dms:Choice">
          <xsd:enumeration value="Enter Choice #1"/>
          <xsd:enumeration value="Enter Choice #2"/>
          <xsd:enumeration value="Enter Choice #3"/>
        </xsd:restriction>
      </xsd:simpleType>
    </xsd:element>
    <xsd:element name="New_x0020_Tag_x0020_2" ma:index="20" nillable="true" ma:displayName="New Tag 2" ma:hidden="true" ma:internalName="New_x0020_Tag_x0020_2" ma:readOnly="false">
      <xsd:simpleType>
        <xsd:restriction base="dms:Text">
          <xsd:maxLength value="255"/>
        </xsd:restriction>
      </xsd:simpleType>
    </xsd:element>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b670e3-1e95-4f39-a947-155da426c07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hidden="true" ma:indexed="true" ma:internalName="_dlc_DocId" ma:readOnly="false">
      <xsd:simpleType>
        <xsd:restriction base="dms:Text"/>
      </xsd:simpleType>
    </xsd:element>
    <xsd:element name="_dlc_DocIdUrl" ma:index="9"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7" nillable="true" ma:displayName="IconOverlay" ma:hidden="true" ma:internalName="IconOverlay"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8cb670e3-1e95-4f39-a947-155da426c076">43QUEKCCUXNN-129875925-67</_dlc_DocId>
    <_dlc_DocIdUrl xmlns="8cb670e3-1e95-4f39-a947-155da426c076">
      <Url>https://alliantazure.sharepoint.com/sites/AN_EB/employeecommunications/_layouts/15/DocIdRedir.aspx?ID=43QUEKCCUXNN-129875925-67</Url>
      <Description>43QUEKCCUXNN-129875925-67</Description>
    </_dlc_DocIdUrl>
    <TipsandTricksSubcategory xmlns="975dfb15-0436-4346-95db-e29af68b3e84" xsi:nil="true"/>
    <New_x0020_Tag_x0020_2 xmlns="975dfb15-0436-4346-95db-e29af68b3e84" xsi:nil="true"/>
    <New_x0020_Tag_x0020_1 xmlns="975dfb15-0436-4346-95db-e29af68b3e84">Annual Notices</New_x0020_Tag_x0020_1>
    <Topic xmlns="975dfb15-0436-4346-95db-e29af68b3e84">Enter Choice #1</Topic>
    <Link_x0020_Name xmlns="975dfb15-0436-4346-95db-e29af68b3e84" xsi:nil="true"/>
    <IconOverlay xmlns="http://schemas.microsoft.com/sharepoint/v4" xsi:nil="true"/>
    <Document_x0020_Category xmlns="975dfb15-0436-4346-95db-e29af68b3e84">1-Template</Document_x0020_Category>
    <Page_x0020_Category xmlns="975dfb15-0436-4346-95db-e29af68b3e84">CampaignBuilder</Page_x0020_Category>
    <_dlc_DocIdPersistId xmlns="8cb670e3-1e95-4f39-a947-155da426c076" xsi:nil="true"/>
    <Tag_2 xmlns="975dfb15-0436-4346-95db-e29af68b3e84">Template</Tag_2>
    <Tag_3 xmlns="975dfb15-0436-4346-95db-e29af68b3e84">Legal Notice</Tag_3>
    <Tag_1 xmlns="975dfb15-0436-4346-95db-e29af68b3e84">CampaignBuilder</Tag_1>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xmlns="">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xmlns="">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xmlns="">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xmlns="">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A83F8A6-8F36-47DC-83E1-C2AF8184A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5dfb15-0436-4346-95db-e29af68b3e84"/>
    <ds:schemaRef ds:uri="8cb670e3-1e95-4f39-a947-155da426c076"/>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8CF303-FD6A-4E28-A877-4BF079BE8E1F}">
  <ds:schemaRefs>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http://schemas.microsoft.com/sharepoint/v4"/>
    <ds:schemaRef ds:uri="8cb670e3-1e95-4f39-a947-155da426c076"/>
    <ds:schemaRef ds:uri="http://purl.org/dc/terms/"/>
    <ds:schemaRef ds:uri="975dfb15-0436-4346-95db-e29af68b3e84"/>
    <ds:schemaRef ds:uri="http://www.w3.org/XML/1998/namespace"/>
    <ds:schemaRef ds:uri="http://purl.org/dc/dcmitype/"/>
  </ds:schemaRefs>
</ds:datastoreItem>
</file>

<file path=customXml/itemProps3.xml><?xml version="1.0" encoding="utf-8"?>
<ds:datastoreItem xmlns:ds="http://schemas.openxmlformats.org/officeDocument/2006/customXml" ds:itemID="{42BCCCC6-DD59-4D6A-A75C-4E152BF3D7D0}">
  <ds:schemaRefs>
    <ds:schemaRef ds:uri="http://schemas.openxmlformats.org/officeDocument/2006/bibliography"/>
  </ds:schemaRefs>
</ds:datastoreItem>
</file>

<file path=customXml/itemProps4.xml><?xml version="1.0" encoding="utf-8"?>
<ds:datastoreItem xmlns:ds="http://schemas.openxmlformats.org/officeDocument/2006/customXml" ds:itemID="{16B660DD-E8B8-4876-8C31-273D7F3E6F88}">
  <ds:schemaRefs>
    <ds:schemaRef ds:uri="http://schemas.microsoft.com/sharepoint/v3/contenttype/forms"/>
  </ds:schemaRefs>
</ds:datastoreItem>
</file>

<file path=customXml/itemProps5.xml><?xml version="1.0" encoding="utf-8"?>
<ds:datastoreItem xmlns:ds="http://schemas.openxmlformats.org/officeDocument/2006/customXml" ds:itemID="{77488F65-10EC-4D8D-A53A-EED58ED253AD}">
  <ds:schemaRefs>
    <ds:schemaRef ds:uri="http://schemas.microsoft.com/sharepoint/events"/>
    <ds:schemaRef ds:uri=""/>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Pages>
  <Words>799</Words>
  <Characters>4557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Annual Notices (ENG)</vt:lpstr>
    </vt:vector>
  </TitlesOfParts>
  <Company/>
  <LinksUpToDate>false</LinksUpToDate>
  <CharactersWithSpaces>5346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Gee</dc:creator>
  <cp:keywords/>
  <dc:description/>
  <cp:lastModifiedBy>David Schwager</cp:lastModifiedBy>
  <cp:revision>19</cp:revision>
  <cp:lastPrinted>2016-04-06T16:40:00Z</cp:lastPrinted>
  <dcterms:created xsi:type="dcterms:W3CDTF">2025-09-16T11:46:00Z</dcterms:created>
  <dcterms:modified xsi:type="dcterms:W3CDTF">2025-09-19T16:19:00Z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0x010100818CB54EDB7C1443ACD1ACE9E5C7FC13</vt:lpwstr>
  </property>
  <property fmtid="{D5CDD505-2E9C-101B-9397-08002B2CF9AE}" pid="3" name="_dlc_DocIdItemGuid">
    <vt:lpwstr>f016ec1e-c82d-464e-9417-a92769d1de45</vt:lpwstr>
  </property>
  <property fmtid="{D5CDD505-2E9C-101B-9397-08002B2CF9AE}" pid="4" name="Order">
    <vt:r8>300</vt:r8>
  </property>
  <property fmtid="{D5CDD505-2E9C-101B-9397-08002B2CF9AE}" pid="5" name="xd_ProgID">
    <vt:lpwstr/>
  </property>
  <property fmtid="{D5CDD505-2E9C-101B-9397-08002B2CF9AE}" pid="6" name="TemplateUrl">
    <vt:lpwstr/>
  </property>
  <property fmtid="{D5CDD505-2E9C-101B-9397-08002B2CF9AE}" pid="7" name="_ExtendedDescription">
    <vt:lpwstr>&lt;div class="ExternalClassA5CA0AF5F28B4234ACE279B8CBC827A9"&gt;Customizable template for legally required Annual Notices. English manual-entry version. For document automation, visit Client Central.&lt;/div&gt;</vt:lpwstr>
  </property>
  <property fmtid="{D5CDD505-2E9C-101B-9397-08002B2CF9AE}" pid="8" name="URL">
    <vt:lpwstr>https://alliantazure.sharepoint.com/:w:/r/sites/AN_EB/employeecommunications/Documents%20Library/Annual%20Notices.docx?d=wf016ec1ec82d464e9417a92769d1de45&amp;csf=1&amp;web=1&amp;e=iCRlcd, Annual Notices (ENG)</vt:lpwstr>
  </property>
</Properties>
</file>